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91" w:rsidRDefault="00B17891" w:rsidP="00B17891">
      <w:pPr>
        <w:pStyle w:val="Titre1"/>
      </w:pPr>
      <w:r>
        <w:t>MINISTERE DE L’ENVIRONNEMENT                             REPUBLIQUE DU MALI</w:t>
      </w:r>
    </w:p>
    <w:p w:rsidR="00B17891" w:rsidRDefault="00B17891" w:rsidP="00B17891">
      <w:pPr>
        <w:rPr>
          <w:rFonts w:ascii="Arial" w:hAnsi="Arial" w:cs="Arial"/>
          <w:b/>
          <w:bCs/>
        </w:rPr>
      </w:pPr>
      <w:r>
        <w:rPr>
          <w:rFonts w:ascii="Arial" w:hAnsi="Arial" w:cs="Arial"/>
          <w:b/>
          <w:bCs/>
        </w:rPr>
        <w:t>ET DE</w:t>
      </w:r>
      <w:r>
        <w:rPr>
          <w:rFonts w:ascii="Arial" w:hAnsi="Arial" w:cs="Arial"/>
        </w:rPr>
        <w:t xml:space="preserve"> </w:t>
      </w:r>
      <w:r>
        <w:rPr>
          <w:rFonts w:ascii="Arial" w:hAnsi="Arial" w:cs="Arial"/>
          <w:b/>
          <w:bCs/>
        </w:rPr>
        <w:t>L’ASSAINISSEMENT                                                Un Peuple - Un But- Une Foi</w:t>
      </w:r>
    </w:p>
    <w:p w:rsidR="00B17891" w:rsidRDefault="00B17891" w:rsidP="00B17891">
      <w:pPr>
        <w:pStyle w:val="Titre1"/>
      </w:pPr>
      <w:r>
        <w:t xml:space="preserve">                 °°°°°°°°°°                                                                         °°°°°°°°°°</w:t>
      </w:r>
    </w:p>
    <w:p w:rsidR="00B17891" w:rsidRDefault="00B17891" w:rsidP="00B17891">
      <w:pPr>
        <w:pStyle w:val="Titre1"/>
      </w:pPr>
      <w:r>
        <w:t>DIRECTION NATIONALE DES</w:t>
      </w:r>
    </w:p>
    <w:p w:rsidR="00B17891" w:rsidRDefault="00B17891" w:rsidP="00B17891">
      <w:pPr>
        <w:pStyle w:val="Titre1"/>
      </w:pPr>
      <w:r>
        <w:t xml:space="preserve">  EAUX ET FORETS </w:t>
      </w:r>
    </w:p>
    <w:p w:rsidR="00B17891" w:rsidRDefault="00B17891" w:rsidP="00B17891">
      <w:pPr>
        <w:pStyle w:val="Titre1"/>
        <w:rPr>
          <w:rFonts w:ascii="Calibri" w:hAnsi="Calibri" w:cs="Calibri"/>
        </w:rPr>
      </w:pPr>
      <w:r>
        <w:rPr>
          <w:rFonts w:ascii="Calibri" w:hAnsi="Calibri" w:cs="Calibri"/>
        </w:rPr>
        <w:t xml:space="preserve">              </w:t>
      </w:r>
      <w:r>
        <w:rPr>
          <w:rFonts w:ascii="Calibri" w:hAnsi="Calibri" w:cs="Calibri"/>
          <w:noProof/>
        </w:rPr>
        <w:drawing>
          <wp:inline distT="0" distB="0" distL="0" distR="0">
            <wp:extent cx="1104900" cy="7334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104900" cy="733425"/>
                    </a:xfrm>
                    <a:prstGeom prst="rect">
                      <a:avLst/>
                    </a:prstGeom>
                    <a:noFill/>
                    <a:ln w="9525">
                      <a:noFill/>
                      <a:miter lim="800000"/>
                      <a:headEnd/>
                      <a:tailEnd/>
                    </a:ln>
                  </pic:spPr>
                </pic:pic>
              </a:graphicData>
            </a:graphic>
          </wp:inline>
        </w:drawing>
      </w:r>
      <w:r>
        <w:rPr>
          <w:rFonts w:ascii="Calibri" w:hAnsi="Calibri" w:cs="Calibri"/>
        </w:rPr>
        <w:t xml:space="preserve"> </w:t>
      </w:r>
    </w:p>
    <w:p w:rsidR="00B17891" w:rsidRDefault="00B17891" w:rsidP="00B17891">
      <w:pPr>
        <w:pStyle w:val="Titre1"/>
        <w:rPr>
          <w:rFonts w:ascii="Calibri" w:hAnsi="Calibri" w:cs="Calibri"/>
        </w:rPr>
      </w:pPr>
      <w:r>
        <w:rPr>
          <w:rFonts w:ascii="Calibri" w:hAnsi="Calibri" w:cs="Calibri"/>
        </w:rPr>
        <w:t xml:space="preserve">                   °°°°°°°°°°</w:t>
      </w:r>
    </w:p>
    <w:p w:rsidR="00B17891" w:rsidRDefault="00B17891" w:rsidP="00B17891">
      <w:pPr>
        <w:rPr>
          <w:lang w:eastAsia="fr-FR"/>
        </w:rPr>
      </w:pPr>
    </w:p>
    <w:p w:rsidR="00B17891" w:rsidRDefault="00B17891" w:rsidP="00B17891">
      <w:pPr>
        <w:pStyle w:val="Titre"/>
        <w:pBdr>
          <w:top w:val="none" w:sz="0" w:space="0" w:color="auto"/>
          <w:left w:val="none" w:sz="0" w:space="0" w:color="auto"/>
          <w:bottom w:val="none" w:sz="0" w:space="0" w:color="auto"/>
          <w:right w:val="none" w:sz="0" w:space="0" w:color="auto"/>
        </w:pBdr>
        <w:ind w:left="60"/>
        <w:jc w:val="left"/>
        <w:rPr>
          <w:bCs w:val="0"/>
          <w:sz w:val="24"/>
          <w:szCs w:val="24"/>
        </w:rPr>
      </w:pPr>
      <w:r>
        <w:rPr>
          <w:bCs w:val="0"/>
          <w:sz w:val="24"/>
          <w:szCs w:val="24"/>
        </w:rPr>
        <w:t xml:space="preserve">MISE EN ŒUVRE DE LA CONVENTION </w:t>
      </w:r>
    </w:p>
    <w:p w:rsidR="00B17891" w:rsidRDefault="00B17891" w:rsidP="00B17891">
      <w:pPr>
        <w:pStyle w:val="Titre"/>
        <w:pBdr>
          <w:top w:val="none" w:sz="0" w:space="0" w:color="auto"/>
          <w:left w:val="none" w:sz="0" w:space="0" w:color="auto"/>
          <w:bottom w:val="none" w:sz="0" w:space="0" w:color="auto"/>
          <w:right w:val="none" w:sz="0" w:space="0" w:color="auto"/>
        </w:pBdr>
        <w:ind w:left="60"/>
        <w:jc w:val="left"/>
        <w:rPr>
          <w:bCs w:val="0"/>
          <w:sz w:val="24"/>
          <w:szCs w:val="24"/>
        </w:rPr>
      </w:pPr>
      <w:r>
        <w:rPr>
          <w:bCs w:val="0"/>
          <w:sz w:val="24"/>
          <w:szCs w:val="24"/>
        </w:rPr>
        <w:t xml:space="preserve"> SUR LA  DIVERSITE BIOLOGIQUE (CDB)/ MALI</w:t>
      </w:r>
    </w:p>
    <w:p w:rsidR="00B17891" w:rsidRDefault="00B17891" w:rsidP="00B17891">
      <w:pPr>
        <w:rPr>
          <w:rFonts w:ascii="Calibri" w:hAnsi="Calibri" w:cs="Calibri"/>
        </w:rPr>
      </w:pPr>
    </w:p>
    <w:p w:rsidR="00B17891" w:rsidRDefault="00B17891">
      <w:r>
        <w:t xml:space="preserve">                                              </w:t>
      </w:r>
    </w:p>
    <w:p w:rsidR="00B17891" w:rsidRDefault="00B17891"/>
    <w:p w:rsidR="00B17891" w:rsidRDefault="00B17891"/>
    <w:p w:rsidR="00B17891" w:rsidRDefault="00B17891" w:rsidP="00B17891">
      <w:pPr>
        <w:pStyle w:val="Titre"/>
        <w:pBdr>
          <w:top w:val="none" w:sz="0" w:space="0" w:color="auto"/>
          <w:left w:val="none" w:sz="0" w:space="0" w:color="auto"/>
          <w:bottom w:val="none" w:sz="0" w:space="0" w:color="auto"/>
          <w:right w:val="none" w:sz="0" w:space="0" w:color="auto"/>
        </w:pBdr>
        <w:ind w:left="60"/>
        <w:jc w:val="left"/>
        <w:rPr>
          <w:bCs w:val="0"/>
          <w:sz w:val="24"/>
          <w:szCs w:val="24"/>
        </w:rPr>
      </w:pPr>
      <w:r>
        <w:rPr>
          <w:bCs w:val="0"/>
          <w:sz w:val="24"/>
          <w:szCs w:val="24"/>
        </w:rPr>
        <w:t xml:space="preserve">                                      MISE EN ŒUVRE DE LA CONVENTION </w:t>
      </w:r>
    </w:p>
    <w:p w:rsidR="00B17891" w:rsidRDefault="00B17891" w:rsidP="00B17891">
      <w:pPr>
        <w:pStyle w:val="Titre"/>
        <w:pBdr>
          <w:top w:val="none" w:sz="0" w:space="0" w:color="auto"/>
          <w:left w:val="none" w:sz="0" w:space="0" w:color="auto"/>
          <w:bottom w:val="none" w:sz="0" w:space="0" w:color="auto"/>
          <w:right w:val="none" w:sz="0" w:space="0" w:color="auto"/>
        </w:pBdr>
        <w:ind w:left="60"/>
        <w:jc w:val="left"/>
        <w:rPr>
          <w:bCs w:val="0"/>
          <w:sz w:val="24"/>
          <w:szCs w:val="24"/>
        </w:rPr>
      </w:pPr>
      <w:r>
        <w:rPr>
          <w:bCs w:val="0"/>
          <w:sz w:val="24"/>
          <w:szCs w:val="24"/>
        </w:rPr>
        <w:t xml:space="preserve">                                SUR LA  DIVERSITE BIOLOGIQUE (CDB)/ MALI</w:t>
      </w:r>
    </w:p>
    <w:p w:rsidR="00B17891" w:rsidRDefault="00B17891" w:rsidP="00B17891">
      <w:pPr>
        <w:rPr>
          <w:rFonts w:ascii="Calibri" w:hAnsi="Calibri" w:cs="Calibri"/>
        </w:rPr>
      </w:pPr>
    </w:p>
    <w:p w:rsidR="0065652D" w:rsidRDefault="00B17891">
      <w:pPr>
        <w:rPr>
          <w:sz w:val="36"/>
          <w:szCs w:val="36"/>
        </w:rPr>
      </w:pPr>
      <w:r>
        <w:t xml:space="preserve">                                                 </w:t>
      </w:r>
      <w:r w:rsidRPr="00B17891">
        <w:rPr>
          <w:sz w:val="36"/>
          <w:szCs w:val="36"/>
        </w:rPr>
        <w:t>BILAN 2014 ET PERSPECTIVES 2015</w:t>
      </w:r>
    </w:p>
    <w:p w:rsidR="0065652D" w:rsidRPr="0065652D" w:rsidRDefault="0065652D" w:rsidP="0065652D">
      <w:pPr>
        <w:rPr>
          <w:sz w:val="36"/>
          <w:szCs w:val="36"/>
        </w:rPr>
      </w:pPr>
    </w:p>
    <w:p w:rsidR="0065652D" w:rsidRPr="0065652D" w:rsidRDefault="0065652D" w:rsidP="0065652D">
      <w:pPr>
        <w:rPr>
          <w:sz w:val="36"/>
          <w:szCs w:val="36"/>
        </w:rPr>
      </w:pPr>
    </w:p>
    <w:p w:rsidR="0065652D" w:rsidRDefault="0065652D" w:rsidP="0065652D">
      <w:pPr>
        <w:spacing w:after="0" w:line="240" w:lineRule="auto"/>
        <w:rPr>
          <w:b/>
        </w:rPr>
      </w:pPr>
      <w:r>
        <w:rPr>
          <w:sz w:val="36"/>
          <w:szCs w:val="36"/>
        </w:rPr>
        <w:t xml:space="preserve">                                                                                </w:t>
      </w:r>
      <w:r w:rsidR="00A65468">
        <w:rPr>
          <w:b/>
        </w:rPr>
        <w:t>Bamako, le 28</w:t>
      </w:r>
      <w:r>
        <w:rPr>
          <w:b/>
        </w:rPr>
        <w:t xml:space="preserve"> janvier 2015</w:t>
      </w:r>
    </w:p>
    <w:p w:rsidR="0065652D" w:rsidRPr="00942768" w:rsidRDefault="0065652D" w:rsidP="0065652D">
      <w:pPr>
        <w:spacing w:after="0" w:line="240" w:lineRule="auto"/>
        <w:jc w:val="right"/>
        <w:rPr>
          <w:b/>
        </w:rPr>
      </w:pPr>
    </w:p>
    <w:p w:rsidR="0065652D" w:rsidRDefault="0065652D" w:rsidP="0065652D">
      <w:pPr>
        <w:spacing w:after="0" w:line="240" w:lineRule="auto"/>
        <w:jc w:val="right"/>
      </w:pPr>
      <w:r>
        <w:t xml:space="preserve">                                                                                                                              Point  Focal/Suppléant                              Convention  sur la Diversité Biologique/Mali </w:t>
      </w:r>
    </w:p>
    <w:p w:rsidR="0065652D" w:rsidRDefault="0065652D" w:rsidP="0065652D">
      <w:pPr>
        <w:spacing w:after="0" w:line="240" w:lineRule="auto"/>
        <w:ind w:left="708" w:firstLine="708"/>
        <w:jc w:val="right"/>
      </w:pPr>
    </w:p>
    <w:p w:rsidR="0065652D" w:rsidRDefault="0065652D" w:rsidP="0065652D">
      <w:pPr>
        <w:spacing w:after="0" w:line="240" w:lineRule="auto"/>
      </w:pPr>
    </w:p>
    <w:p w:rsidR="0065652D" w:rsidRDefault="0065652D" w:rsidP="0065652D">
      <w:pPr>
        <w:spacing w:after="0" w:line="240" w:lineRule="auto"/>
        <w:rPr>
          <w:b/>
        </w:rPr>
      </w:pPr>
      <w:r w:rsidRPr="00010610">
        <w:rPr>
          <w:b/>
        </w:rPr>
        <w:tab/>
      </w:r>
      <w:r w:rsidRPr="00010610">
        <w:rPr>
          <w:b/>
        </w:rPr>
        <w:tab/>
      </w:r>
      <w:r w:rsidRPr="00010610">
        <w:rPr>
          <w:b/>
        </w:rPr>
        <w:tab/>
      </w:r>
      <w:r w:rsidRPr="00010610">
        <w:rPr>
          <w:b/>
        </w:rPr>
        <w:tab/>
      </w:r>
      <w:r w:rsidRPr="00010610">
        <w:rPr>
          <w:b/>
        </w:rPr>
        <w:tab/>
      </w:r>
      <w:r w:rsidRPr="00010610">
        <w:rPr>
          <w:b/>
        </w:rPr>
        <w:tab/>
      </w:r>
      <w:r w:rsidRPr="00010610">
        <w:rPr>
          <w:b/>
        </w:rPr>
        <w:tab/>
      </w:r>
      <w:r w:rsidRPr="00010610">
        <w:rPr>
          <w:b/>
        </w:rPr>
        <w:tab/>
      </w:r>
      <w:r>
        <w:rPr>
          <w:b/>
        </w:rPr>
        <w:t xml:space="preserve">                        Moussa  SISSOKO</w:t>
      </w:r>
    </w:p>
    <w:p w:rsidR="0065652D" w:rsidRPr="00C06E6C" w:rsidRDefault="0065652D" w:rsidP="0065652D">
      <w:pPr>
        <w:tabs>
          <w:tab w:val="left" w:pos="5610"/>
        </w:tabs>
        <w:spacing w:after="0" w:line="240" w:lineRule="auto"/>
      </w:pPr>
      <w:r>
        <w:tab/>
        <w:t xml:space="preserve">               Ingénieur des Eaux et Forêts</w:t>
      </w:r>
    </w:p>
    <w:p w:rsidR="0065652D" w:rsidRDefault="0065652D" w:rsidP="0065652D">
      <w:pPr>
        <w:tabs>
          <w:tab w:val="left" w:pos="6555"/>
        </w:tabs>
        <w:jc w:val="both"/>
        <w:rPr>
          <w:rFonts w:ascii="Times New Roman" w:hAnsi="Times New Roman" w:cs="Times New Roman"/>
          <w:sz w:val="28"/>
          <w:szCs w:val="28"/>
        </w:rPr>
      </w:pPr>
      <w:r>
        <w:rPr>
          <w:rFonts w:ascii="Times New Roman" w:hAnsi="Times New Roman" w:cs="Times New Roman"/>
          <w:sz w:val="28"/>
          <w:szCs w:val="28"/>
        </w:rPr>
        <w:t xml:space="preserve">                                                                                    Master en Biodiversité</w:t>
      </w:r>
    </w:p>
    <w:p w:rsidR="009F613D" w:rsidRDefault="009F613D" w:rsidP="0065652D">
      <w:pPr>
        <w:tabs>
          <w:tab w:val="left" w:pos="7320"/>
        </w:tabs>
        <w:rPr>
          <w:sz w:val="36"/>
          <w:szCs w:val="36"/>
        </w:rPr>
      </w:pPr>
    </w:p>
    <w:p w:rsidR="00DB4542" w:rsidRDefault="00DB4542" w:rsidP="0065652D">
      <w:pPr>
        <w:tabs>
          <w:tab w:val="left" w:pos="7320"/>
        </w:tabs>
        <w:rPr>
          <w:sz w:val="36"/>
          <w:szCs w:val="36"/>
        </w:rPr>
      </w:pPr>
    </w:p>
    <w:p w:rsidR="00DB4542" w:rsidRDefault="00DB4542" w:rsidP="0065652D">
      <w:pPr>
        <w:tabs>
          <w:tab w:val="left" w:pos="7320"/>
        </w:tabs>
        <w:rPr>
          <w:sz w:val="36"/>
          <w:szCs w:val="36"/>
        </w:rPr>
      </w:pPr>
    </w:p>
    <w:p w:rsidR="00E02015" w:rsidRDefault="00E02015" w:rsidP="00E02015">
      <w:pPr>
        <w:pStyle w:val="Paragraphedeliste"/>
        <w:tabs>
          <w:tab w:val="left" w:pos="7320"/>
        </w:tabs>
        <w:rPr>
          <w:sz w:val="36"/>
          <w:szCs w:val="36"/>
        </w:rPr>
      </w:pPr>
    </w:p>
    <w:p w:rsidR="00E02015" w:rsidRPr="00E02015" w:rsidRDefault="00E02015" w:rsidP="00E02015">
      <w:pPr>
        <w:pStyle w:val="Paragraphedeliste"/>
        <w:tabs>
          <w:tab w:val="left" w:pos="7320"/>
        </w:tabs>
        <w:rPr>
          <w:rFonts w:ascii="Algerian" w:hAnsi="Algerian"/>
          <w:sz w:val="44"/>
          <w:szCs w:val="44"/>
        </w:rPr>
      </w:pPr>
      <w:r>
        <w:rPr>
          <w:sz w:val="36"/>
          <w:szCs w:val="36"/>
        </w:rPr>
        <w:t xml:space="preserve">                              </w:t>
      </w:r>
      <w:r w:rsidRPr="00E02015">
        <w:rPr>
          <w:rFonts w:ascii="Algerian" w:hAnsi="Algerian"/>
          <w:sz w:val="44"/>
          <w:szCs w:val="44"/>
        </w:rPr>
        <w:t>BILAN 2014</w:t>
      </w:r>
    </w:p>
    <w:p w:rsidR="00DB4542" w:rsidRDefault="00DB4542" w:rsidP="00DB4542">
      <w:pPr>
        <w:pStyle w:val="Paragraphedeliste"/>
        <w:numPr>
          <w:ilvl w:val="0"/>
          <w:numId w:val="1"/>
        </w:numPr>
        <w:tabs>
          <w:tab w:val="left" w:pos="7320"/>
        </w:tabs>
        <w:rPr>
          <w:sz w:val="36"/>
          <w:szCs w:val="36"/>
        </w:rPr>
      </w:pPr>
      <w:r>
        <w:rPr>
          <w:sz w:val="36"/>
          <w:szCs w:val="36"/>
        </w:rPr>
        <w:t>Activités menées en 2014 par le point focal-CDB-Mali</w:t>
      </w:r>
      <w:r w:rsidR="00B63B3B">
        <w:rPr>
          <w:sz w:val="36"/>
          <w:szCs w:val="36"/>
        </w:rPr>
        <w:t> :</w:t>
      </w:r>
    </w:p>
    <w:p w:rsidR="00B63B3B" w:rsidRDefault="00407C57" w:rsidP="00407C57">
      <w:pPr>
        <w:pStyle w:val="Paragraphedeliste"/>
        <w:numPr>
          <w:ilvl w:val="0"/>
          <w:numId w:val="2"/>
        </w:numPr>
        <w:tabs>
          <w:tab w:val="left" w:pos="7320"/>
        </w:tabs>
        <w:rPr>
          <w:sz w:val="36"/>
          <w:szCs w:val="36"/>
        </w:rPr>
      </w:pPr>
      <w:r>
        <w:rPr>
          <w:sz w:val="36"/>
          <w:szCs w:val="36"/>
        </w:rPr>
        <w:t>Elaboration et validation du 5</w:t>
      </w:r>
      <w:r w:rsidRPr="00407C57">
        <w:rPr>
          <w:sz w:val="36"/>
          <w:szCs w:val="36"/>
          <w:vertAlign w:val="superscript"/>
        </w:rPr>
        <w:t>eme</w:t>
      </w:r>
      <w:r>
        <w:rPr>
          <w:sz w:val="36"/>
          <w:szCs w:val="36"/>
        </w:rPr>
        <w:t xml:space="preserve"> Rapport National</w:t>
      </w:r>
      <w:r w:rsidR="00C03392">
        <w:rPr>
          <w:sz w:val="36"/>
          <w:szCs w:val="36"/>
        </w:rPr>
        <w:t> ;</w:t>
      </w:r>
    </w:p>
    <w:p w:rsidR="00C03392" w:rsidRDefault="00C03392" w:rsidP="00407C57">
      <w:pPr>
        <w:pStyle w:val="Paragraphedeliste"/>
        <w:numPr>
          <w:ilvl w:val="0"/>
          <w:numId w:val="2"/>
        </w:numPr>
        <w:tabs>
          <w:tab w:val="left" w:pos="7320"/>
        </w:tabs>
        <w:rPr>
          <w:sz w:val="36"/>
          <w:szCs w:val="36"/>
        </w:rPr>
      </w:pPr>
      <w:r>
        <w:rPr>
          <w:sz w:val="36"/>
          <w:szCs w:val="36"/>
        </w:rPr>
        <w:t>Elaboration et validation de la Stratégie Nationale et Plan d’Action 2011-2020 ;</w:t>
      </w:r>
    </w:p>
    <w:p w:rsidR="00C03392" w:rsidRDefault="00C03392" w:rsidP="00407C57">
      <w:pPr>
        <w:pStyle w:val="Paragraphedeliste"/>
        <w:numPr>
          <w:ilvl w:val="0"/>
          <w:numId w:val="2"/>
        </w:numPr>
        <w:tabs>
          <w:tab w:val="left" w:pos="7320"/>
        </w:tabs>
        <w:rPr>
          <w:sz w:val="36"/>
          <w:szCs w:val="36"/>
        </w:rPr>
      </w:pPr>
      <w:r w:rsidRPr="00C03392">
        <w:rPr>
          <w:sz w:val="36"/>
          <w:szCs w:val="36"/>
        </w:rPr>
        <w:t xml:space="preserve"> </w:t>
      </w:r>
      <w:r>
        <w:rPr>
          <w:sz w:val="36"/>
          <w:szCs w:val="36"/>
        </w:rPr>
        <w:t>Elaboration et validation des Objectifs Nationaux de la CDB ;</w:t>
      </w:r>
    </w:p>
    <w:p w:rsidR="00C03392" w:rsidRDefault="00945C10" w:rsidP="00C03392">
      <w:pPr>
        <w:pStyle w:val="Paragraphedeliste"/>
        <w:numPr>
          <w:ilvl w:val="0"/>
          <w:numId w:val="2"/>
        </w:numPr>
        <w:tabs>
          <w:tab w:val="left" w:pos="7320"/>
        </w:tabs>
        <w:rPr>
          <w:sz w:val="36"/>
          <w:szCs w:val="36"/>
        </w:rPr>
      </w:pPr>
      <w:r>
        <w:rPr>
          <w:sz w:val="36"/>
          <w:szCs w:val="36"/>
        </w:rPr>
        <w:t>Réalisation de l’</w:t>
      </w:r>
      <w:r w:rsidR="00C03392">
        <w:rPr>
          <w:sz w:val="36"/>
          <w:szCs w:val="36"/>
        </w:rPr>
        <w:t>Etude sur les connaissances traditionnelles dans la conservation de la Biodiversité dans trois(03) localités à savoir : Kolokani, Bougouni et Dioila ;</w:t>
      </w:r>
    </w:p>
    <w:p w:rsidR="00C03392" w:rsidRDefault="00C03392" w:rsidP="00C03392">
      <w:pPr>
        <w:pStyle w:val="Paragraphedeliste"/>
        <w:numPr>
          <w:ilvl w:val="0"/>
          <w:numId w:val="2"/>
        </w:numPr>
        <w:tabs>
          <w:tab w:val="left" w:pos="7320"/>
        </w:tabs>
        <w:rPr>
          <w:sz w:val="36"/>
          <w:szCs w:val="36"/>
        </w:rPr>
      </w:pPr>
      <w:r>
        <w:rPr>
          <w:sz w:val="36"/>
          <w:szCs w:val="36"/>
        </w:rPr>
        <w:t xml:space="preserve">Identification, délimitation et restauration de deux(02) Parcs à Gommier à </w:t>
      </w:r>
      <w:proofErr w:type="spellStart"/>
      <w:r>
        <w:rPr>
          <w:sz w:val="36"/>
          <w:szCs w:val="36"/>
        </w:rPr>
        <w:t>Boulal</w:t>
      </w:r>
      <w:proofErr w:type="spellEnd"/>
      <w:r>
        <w:rPr>
          <w:sz w:val="36"/>
          <w:szCs w:val="36"/>
        </w:rPr>
        <w:t xml:space="preserve"> et </w:t>
      </w:r>
      <w:proofErr w:type="spellStart"/>
      <w:proofErr w:type="gramStart"/>
      <w:r>
        <w:rPr>
          <w:sz w:val="36"/>
          <w:szCs w:val="36"/>
        </w:rPr>
        <w:t>Bagoini</w:t>
      </w:r>
      <w:proofErr w:type="spellEnd"/>
      <w:r>
        <w:rPr>
          <w:sz w:val="36"/>
          <w:szCs w:val="36"/>
        </w:rPr>
        <w:t>(</w:t>
      </w:r>
      <w:proofErr w:type="gramEnd"/>
      <w:r>
        <w:rPr>
          <w:sz w:val="36"/>
          <w:szCs w:val="36"/>
        </w:rPr>
        <w:t xml:space="preserve"> Cercle de Nara) ;</w:t>
      </w:r>
    </w:p>
    <w:p w:rsidR="00BA17D1" w:rsidRDefault="00BA17D1" w:rsidP="00BA17D1">
      <w:pPr>
        <w:pStyle w:val="Paragraphedeliste"/>
        <w:numPr>
          <w:ilvl w:val="0"/>
          <w:numId w:val="2"/>
        </w:numPr>
        <w:tabs>
          <w:tab w:val="left" w:pos="7320"/>
        </w:tabs>
        <w:rPr>
          <w:sz w:val="36"/>
          <w:szCs w:val="36"/>
        </w:rPr>
      </w:pPr>
      <w:r>
        <w:rPr>
          <w:sz w:val="36"/>
          <w:szCs w:val="36"/>
        </w:rPr>
        <w:t xml:space="preserve">Participation de la délégation Malienne à </w:t>
      </w:r>
      <w:proofErr w:type="spellStart"/>
      <w:r>
        <w:rPr>
          <w:sz w:val="36"/>
          <w:szCs w:val="36"/>
        </w:rPr>
        <w:t>Pyeong</w:t>
      </w:r>
      <w:proofErr w:type="spellEnd"/>
      <w:r>
        <w:rPr>
          <w:sz w:val="36"/>
          <w:szCs w:val="36"/>
        </w:rPr>
        <w:t xml:space="preserve"> Chang(Corée) en Octobre 2014 : à la 12 </w:t>
      </w:r>
      <w:proofErr w:type="spellStart"/>
      <w:r w:rsidRPr="001F071F">
        <w:rPr>
          <w:sz w:val="36"/>
          <w:szCs w:val="36"/>
          <w:vertAlign w:val="superscript"/>
        </w:rPr>
        <w:t>eme</w:t>
      </w:r>
      <w:proofErr w:type="spellEnd"/>
      <w:r>
        <w:rPr>
          <w:sz w:val="36"/>
          <w:szCs w:val="36"/>
        </w:rPr>
        <w:t xml:space="preserve"> Conférence des Parties sur la Biodiversité et la 1 </w:t>
      </w:r>
      <w:proofErr w:type="spellStart"/>
      <w:r w:rsidRPr="001F071F">
        <w:rPr>
          <w:sz w:val="36"/>
          <w:szCs w:val="36"/>
          <w:vertAlign w:val="superscript"/>
        </w:rPr>
        <w:t>ere</w:t>
      </w:r>
      <w:proofErr w:type="spellEnd"/>
      <w:r w:rsidRPr="001F071F">
        <w:rPr>
          <w:sz w:val="36"/>
          <w:szCs w:val="36"/>
          <w:vertAlign w:val="superscript"/>
        </w:rPr>
        <w:t xml:space="preserve"> </w:t>
      </w:r>
      <w:r>
        <w:rPr>
          <w:sz w:val="36"/>
          <w:szCs w:val="36"/>
        </w:rPr>
        <w:t>Conférence des Parties au Protocole de Nagoya ;</w:t>
      </w:r>
    </w:p>
    <w:p w:rsidR="00BA17D1" w:rsidRDefault="00D93B7F" w:rsidP="00BA17D1">
      <w:pPr>
        <w:pStyle w:val="Paragraphedeliste"/>
        <w:numPr>
          <w:ilvl w:val="0"/>
          <w:numId w:val="2"/>
        </w:numPr>
        <w:tabs>
          <w:tab w:val="left" w:pos="7320"/>
        </w:tabs>
        <w:rPr>
          <w:sz w:val="36"/>
          <w:szCs w:val="36"/>
        </w:rPr>
      </w:pPr>
      <w:r>
        <w:rPr>
          <w:sz w:val="36"/>
          <w:szCs w:val="36"/>
        </w:rPr>
        <w:t>Rédaction d’un document sur la flore et la faune sauvage du Mali ;</w:t>
      </w:r>
    </w:p>
    <w:p w:rsidR="00D93B7F" w:rsidRDefault="00D93B7F" w:rsidP="00BA17D1">
      <w:pPr>
        <w:pStyle w:val="Paragraphedeliste"/>
        <w:numPr>
          <w:ilvl w:val="0"/>
          <w:numId w:val="2"/>
        </w:numPr>
        <w:tabs>
          <w:tab w:val="left" w:pos="7320"/>
        </w:tabs>
        <w:rPr>
          <w:sz w:val="36"/>
          <w:szCs w:val="36"/>
        </w:rPr>
      </w:pPr>
      <w:r>
        <w:rPr>
          <w:sz w:val="36"/>
          <w:szCs w:val="36"/>
        </w:rPr>
        <w:t>Rédaction des Notes Techniques sur la CDB.</w:t>
      </w:r>
    </w:p>
    <w:p w:rsidR="00A348C3" w:rsidRDefault="00A348C3" w:rsidP="00A348C3">
      <w:pPr>
        <w:pStyle w:val="Paragraphedeliste"/>
        <w:tabs>
          <w:tab w:val="left" w:pos="7320"/>
        </w:tabs>
        <w:ind w:left="1080"/>
        <w:rPr>
          <w:sz w:val="36"/>
          <w:szCs w:val="36"/>
        </w:rPr>
      </w:pPr>
    </w:p>
    <w:p w:rsidR="00A348C3" w:rsidRPr="00A348C3" w:rsidRDefault="00A348C3" w:rsidP="00A348C3"/>
    <w:p w:rsidR="00A348C3" w:rsidRPr="00A348C3" w:rsidRDefault="00A348C3" w:rsidP="00A348C3"/>
    <w:p w:rsidR="00A348C3" w:rsidRPr="00A348C3" w:rsidRDefault="00A348C3" w:rsidP="00A348C3"/>
    <w:p w:rsidR="00A348C3" w:rsidRPr="00A348C3" w:rsidRDefault="00A348C3" w:rsidP="00A348C3"/>
    <w:p w:rsidR="00A348C3" w:rsidRDefault="00A348C3" w:rsidP="00A348C3"/>
    <w:p w:rsidR="00A348C3" w:rsidRDefault="00A348C3" w:rsidP="00A348C3">
      <w:pPr>
        <w:jc w:val="center"/>
      </w:pPr>
    </w:p>
    <w:p w:rsidR="00A348C3" w:rsidRDefault="00A348C3" w:rsidP="00A348C3">
      <w:pPr>
        <w:jc w:val="center"/>
      </w:pPr>
    </w:p>
    <w:p w:rsidR="00A348C3" w:rsidRDefault="00A348C3" w:rsidP="00A348C3">
      <w:pPr>
        <w:jc w:val="center"/>
      </w:pPr>
    </w:p>
    <w:p w:rsidR="00A348C3" w:rsidRPr="00C63E6E" w:rsidRDefault="00A348C3" w:rsidP="00A348C3">
      <w:pPr>
        <w:pStyle w:val="Paragraphedeliste"/>
        <w:numPr>
          <w:ilvl w:val="0"/>
          <w:numId w:val="1"/>
        </w:numPr>
        <w:tabs>
          <w:tab w:val="left" w:pos="1545"/>
        </w:tabs>
      </w:pPr>
      <w:r>
        <w:rPr>
          <w:sz w:val="36"/>
          <w:szCs w:val="36"/>
        </w:rPr>
        <w:t>Activités menées en 2014 avec d’autres stru</w:t>
      </w:r>
      <w:r w:rsidR="00C63E6E">
        <w:rPr>
          <w:sz w:val="36"/>
          <w:szCs w:val="36"/>
        </w:rPr>
        <w:t>c</w:t>
      </w:r>
      <w:r>
        <w:rPr>
          <w:sz w:val="36"/>
          <w:szCs w:val="36"/>
        </w:rPr>
        <w:t>tures</w:t>
      </w:r>
    </w:p>
    <w:p w:rsidR="00C63E6E" w:rsidRPr="00C63E6E" w:rsidRDefault="00C63E6E" w:rsidP="00C63E6E">
      <w:pPr>
        <w:pStyle w:val="Paragraphedeliste"/>
        <w:numPr>
          <w:ilvl w:val="0"/>
          <w:numId w:val="2"/>
        </w:numPr>
        <w:tabs>
          <w:tab w:val="left" w:pos="1545"/>
        </w:tabs>
      </w:pPr>
      <w:r>
        <w:rPr>
          <w:sz w:val="36"/>
          <w:szCs w:val="36"/>
        </w:rPr>
        <w:t>Entretien, restauration et amélioration des habitats naturels  du Chimpanzé  sont en cour avec ERSAP ;</w:t>
      </w:r>
    </w:p>
    <w:p w:rsidR="00C63E6E" w:rsidRPr="00C63E6E" w:rsidRDefault="00C63E6E" w:rsidP="00C63E6E">
      <w:pPr>
        <w:pStyle w:val="Paragraphedeliste"/>
        <w:numPr>
          <w:ilvl w:val="0"/>
          <w:numId w:val="2"/>
        </w:numPr>
        <w:tabs>
          <w:tab w:val="left" w:pos="1545"/>
        </w:tabs>
      </w:pPr>
      <w:r>
        <w:rPr>
          <w:sz w:val="36"/>
          <w:szCs w:val="36"/>
        </w:rPr>
        <w:t>Entretien, restauration et amélioration des mass</w:t>
      </w:r>
      <w:r w:rsidR="00BD3F72">
        <w:rPr>
          <w:sz w:val="36"/>
          <w:szCs w:val="36"/>
        </w:rPr>
        <w:t xml:space="preserve">ifs de </w:t>
      </w:r>
      <w:proofErr w:type="spellStart"/>
      <w:r w:rsidR="00BD3F72">
        <w:rPr>
          <w:sz w:val="36"/>
          <w:szCs w:val="36"/>
        </w:rPr>
        <w:t>Ségué</w:t>
      </w:r>
      <w:proofErr w:type="spellEnd"/>
      <w:r w:rsidR="00BD3F72">
        <w:rPr>
          <w:sz w:val="36"/>
          <w:szCs w:val="36"/>
        </w:rPr>
        <w:t xml:space="preserve"> et de </w:t>
      </w:r>
      <w:proofErr w:type="spellStart"/>
      <w:r w:rsidR="00BD3F72">
        <w:rPr>
          <w:sz w:val="36"/>
          <w:szCs w:val="36"/>
        </w:rPr>
        <w:t>Samori</w:t>
      </w:r>
      <w:proofErr w:type="spellEnd"/>
      <w:r w:rsidR="00BD3F72">
        <w:rPr>
          <w:sz w:val="36"/>
          <w:szCs w:val="36"/>
        </w:rPr>
        <w:t xml:space="preserve"> dans l</w:t>
      </w:r>
      <w:r>
        <w:rPr>
          <w:sz w:val="36"/>
          <w:szCs w:val="36"/>
        </w:rPr>
        <w:t xml:space="preserve">e </w:t>
      </w:r>
      <w:proofErr w:type="spellStart"/>
      <w:r>
        <w:rPr>
          <w:sz w:val="36"/>
          <w:szCs w:val="36"/>
        </w:rPr>
        <w:t>Seno</w:t>
      </w:r>
      <w:proofErr w:type="spellEnd"/>
      <w:r>
        <w:rPr>
          <w:sz w:val="36"/>
          <w:szCs w:val="36"/>
        </w:rPr>
        <w:t xml:space="preserve"> en cours avec l’UICN/SOS Sahel, Sahel Echo  et d’autres ONG à Mopti ;</w:t>
      </w:r>
    </w:p>
    <w:p w:rsidR="00C63E6E" w:rsidRPr="000534D1" w:rsidRDefault="000534D1" w:rsidP="00C63E6E">
      <w:pPr>
        <w:pStyle w:val="Paragraphedeliste"/>
        <w:numPr>
          <w:ilvl w:val="0"/>
          <w:numId w:val="2"/>
        </w:numPr>
        <w:tabs>
          <w:tab w:val="left" w:pos="1545"/>
        </w:tabs>
      </w:pPr>
      <w:r>
        <w:rPr>
          <w:sz w:val="36"/>
          <w:szCs w:val="36"/>
        </w:rPr>
        <w:t xml:space="preserve">La création en cours d’une Réserve d’hippopotame et du Lamantin à </w:t>
      </w:r>
      <w:proofErr w:type="spellStart"/>
      <w:r>
        <w:rPr>
          <w:sz w:val="36"/>
          <w:szCs w:val="36"/>
        </w:rPr>
        <w:t>Kayo</w:t>
      </w:r>
      <w:proofErr w:type="spellEnd"/>
      <w:r>
        <w:rPr>
          <w:sz w:val="36"/>
          <w:szCs w:val="36"/>
        </w:rPr>
        <w:t xml:space="preserve"> est en cours avec le FEM ;</w:t>
      </w:r>
    </w:p>
    <w:p w:rsidR="000534D1" w:rsidRPr="00F127BE" w:rsidRDefault="000534D1" w:rsidP="00C63E6E">
      <w:pPr>
        <w:pStyle w:val="Paragraphedeliste"/>
        <w:numPr>
          <w:ilvl w:val="0"/>
          <w:numId w:val="2"/>
        </w:numPr>
        <w:tabs>
          <w:tab w:val="left" w:pos="1545"/>
        </w:tabs>
      </w:pPr>
      <w:r>
        <w:rPr>
          <w:sz w:val="36"/>
          <w:szCs w:val="36"/>
        </w:rPr>
        <w:t xml:space="preserve">Elaboration et mise en œuvre de 16 sites de conservation de forêts dans la Région de </w:t>
      </w:r>
      <w:r w:rsidR="006F184F">
        <w:rPr>
          <w:sz w:val="36"/>
          <w:szCs w:val="36"/>
        </w:rPr>
        <w:t xml:space="preserve">Mopti </w:t>
      </w:r>
      <w:proofErr w:type="gramStart"/>
      <w:r w:rsidR="006F184F">
        <w:rPr>
          <w:sz w:val="36"/>
          <w:szCs w:val="36"/>
        </w:rPr>
        <w:t>(</w:t>
      </w:r>
      <w:r>
        <w:rPr>
          <w:sz w:val="36"/>
          <w:szCs w:val="36"/>
        </w:rPr>
        <w:t xml:space="preserve"> Bandiagara</w:t>
      </w:r>
      <w:proofErr w:type="gramEnd"/>
      <w:r>
        <w:rPr>
          <w:sz w:val="36"/>
          <w:szCs w:val="36"/>
        </w:rPr>
        <w:t xml:space="preserve">(06PA), </w:t>
      </w:r>
      <w:r w:rsidR="0090129C">
        <w:rPr>
          <w:sz w:val="36"/>
          <w:szCs w:val="36"/>
        </w:rPr>
        <w:t>Djenné</w:t>
      </w:r>
      <w:r>
        <w:rPr>
          <w:sz w:val="36"/>
          <w:szCs w:val="36"/>
        </w:rPr>
        <w:t>( 01PA), Mopti(06PA), Koro( 03PA)</w:t>
      </w:r>
      <w:r w:rsidR="00F127BE">
        <w:rPr>
          <w:sz w:val="36"/>
          <w:szCs w:val="36"/>
        </w:rPr>
        <w:t> ;</w:t>
      </w:r>
    </w:p>
    <w:p w:rsidR="00F127BE" w:rsidRPr="00FE5826" w:rsidRDefault="00F127BE" w:rsidP="00FE5826">
      <w:pPr>
        <w:pStyle w:val="Paragraphedeliste"/>
        <w:numPr>
          <w:ilvl w:val="0"/>
          <w:numId w:val="2"/>
        </w:numPr>
        <w:tabs>
          <w:tab w:val="left" w:pos="1545"/>
        </w:tabs>
      </w:pPr>
      <w:r>
        <w:rPr>
          <w:sz w:val="36"/>
          <w:szCs w:val="36"/>
        </w:rPr>
        <w:t xml:space="preserve">Elaboration du Plan d’Aménagement du Lac </w:t>
      </w:r>
      <w:proofErr w:type="spellStart"/>
      <w:r>
        <w:rPr>
          <w:sz w:val="36"/>
          <w:szCs w:val="36"/>
        </w:rPr>
        <w:t>Magui</w:t>
      </w:r>
      <w:proofErr w:type="spellEnd"/>
      <w:r>
        <w:rPr>
          <w:sz w:val="36"/>
          <w:szCs w:val="36"/>
        </w:rPr>
        <w:t xml:space="preserve"> avec le PAZU en cours ;</w:t>
      </w:r>
    </w:p>
    <w:p w:rsidR="00FE5826" w:rsidRPr="00096BB5" w:rsidRDefault="00FE5826" w:rsidP="00FE5826">
      <w:pPr>
        <w:pStyle w:val="Paragraphedeliste"/>
        <w:numPr>
          <w:ilvl w:val="0"/>
          <w:numId w:val="2"/>
        </w:numPr>
        <w:tabs>
          <w:tab w:val="left" w:pos="1545"/>
        </w:tabs>
      </w:pPr>
      <w:r>
        <w:rPr>
          <w:sz w:val="36"/>
          <w:szCs w:val="36"/>
        </w:rPr>
        <w:t>Réhabilitation de la Réserve Partielle des Eléphants du Gourma</w:t>
      </w:r>
      <w:r w:rsidR="00DD3685">
        <w:rPr>
          <w:sz w:val="36"/>
          <w:szCs w:val="36"/>
        </w:rPr>
        <w:t xml:space="preserve"> avec Wild </w:t>
      </w:r>
      <w:proofErr w:type="spellStart"/>
      <w:r w:rsidR="00DD3685">
        <w:rPr>
          <w:sz w:val="36"/>
          <w:szCs w:val="36"/>
        </w:rPr>
        <w:t>Foundation</w:t>
      </w:r>
      <w:proofErr w:type="spellEnd"/>
      <w:r w:rsidR="00096BB5">
        <w:rPr>
          <w:sz w:val="36"/>
          <w:szCs w:val="36"/>
        </w:rPr>
        <w:t> ;</w:t>
      </w:r>
    </w:p>
    <w:p w:rsidR="00096BB5" w:rsidRPr="00096BB5" w:rsidRDefault="00096BB5" w:rsidP="00FE5826">
      <w:pPr>
        <w:pStyle w:val="Paragraphedeliste"/>
        <w:numPr>
          <w:ilvl w:val="0"/>
          <w:numId w:val="2"/>
        </w:numPr>
        <w:tabs>
          <w:tab w:val="left" w:pos="1545"/>
        </w:tabs>
      </w:pPr>
      <w:r>
        <w:rPr>
          <w:sz w:val="36"/>
          <w:szCs w:val="36"/>
        </w:rPr>
        <w:t>Démarrage des activités en rapport avec la Grande Muraille verte ;</w:t>
      </w:r>
    </w:p>
    <w:p w:rsidR="00096BB5" w:rsidRPr="002D7361" w:rsidRDefault="00096BB5" w:rsidP="002D7361">
      <w:pPr>
        <w:pStyle w:val="Paragraphedeliste"/>
        <w:numPr>
          <w:ilvl w:val="0"/>
          <w:numId w:val="2"/>
        </w:numPr>
        <w:tabs>
          <w:tab w:val="left" w:pos="1545"/>
        </w:tabs>
      </w:pPr>
      <w:r>
        <w:rPr>
          <w:sz w:val="36"/>
          <w:szCs w:val="36"/>
        </w:rPr>
        <w:t>Inventaires forestiers réalisés dans les Régions du Nord et le reste du pays en cours de réalisation avec AGCC-Mali ;</w:t>
      </w:r>
    </w:p>
    <w:p w:rsidR="002D7361" w:rsidRPr="00FB418F" w:rsidRDefault="00DD3685" w:rsidP="002D7361">
      <w:pPr>
        <w:pStyle w:val="Paragraphedeliste"/>
        <w:numPr>
          <w:ilvl w:val="0"/>
          <w:numId w:val="2"/>
        </w:numPr>
        <w:tabs>
          <w:tab w:val="left" w:pos="1545"/>
        </w:tabs>
      </w:pPr>
      <w:r>
        <w:rPr>
          <w:sz w:val="36"/>
          <w:szCs w:val="36"/>
        </w:rPr>
        <w:lastRenderedPageBreak/>
        <w:t xml:space="preserve">Le </w:t>
      </w:r>
      <w:r w:rsidR="002D7361">
        <w:rPr>
          <w:sz w:val="36"/>
          <w:szCs w:val="36"/>
        </w:rPr>
        <w:t xml:space="preserve">Plan d’Aménagement du Lac </w:t>
      </w:r>
      <w:proofErr w:type="spellStart"/>
      <w:r w:rsidR="002D7361">
        <w:rPr>
          <w:sz w:val="36"/>
          <w:szCs w:val="36"/>
        </w:rPr>
        <w:t>Wénia</w:t>
      </w:r>
      <w:proofErr w:type="spellEnd"/>
      <w:r w:rsidR="002D7361">
        <w:rPr>
          <w:sz w:val="36"/>
          <w:szCs w:val="36"/>
        </w:rPr>
        <w:t xml:space="preserve"> élaboré et mise en Œuvre </w:t>
      </w:r>
      <w:r>
        <w:rPr>
          <w:sz w:val="36"/>
          <w:szCs w:val="36"/>
        </w:rPr>
        <w:t xml:space="preserve">par le </w:t>
      </w:r>
      <w:r w:rsidR="002D7361">
        <w:rPr>
          <w:sz w:val="36"/>
          <w:szCs w:val="36"/>
        </w:rPr>
        <w:t xml:space="preserve"> PAZU</w:t>
      </w:r>
      <w:r w:rsidR="00FB418F">
        <w:rPr>
          <w:sz w:val="36"/>
          <w:szCs w:val="36"/>
        </w:rPr>
        <w:t> ;</w:t>
      </w:r>
    </w:p>
    <w:p w:rsidR="00FB418F" w:rsidRPr="00FB418F" w:rsidRDefault="00DD3685" w:rsidP="002D7361">
      <w:pPr>
        <w:pStyle w:val="Paragraphedeliste"/>
        <w:numPr>
          <w:ilvl w:val="0"/>
          <w:numId w:val="2"/>
        </w:numPr>
        <w:tabs>
          <w:tab w:val="left" w:pos="1545"/>
        </w:tabs>
      </w:pPr>
      <w:r>
        <w:rPr>
          <w:sz w:val="36"/>
          <w:szCs w:val="36"/>
        </w:rPr>
        <w:t xml:space="preserve">Le </w:t>
      </w:r>
      <w:r w:rsidR="00FB418F">
        <w:rPr>
          <w:sz w:val="36"/>
          <w:szCs w:val="36"/>
        </w:rPr>
        <w:t xml:space="preserve">Plan d’Aménagement de la ZIC de </w:t>
      </w:r>
      <w:proofErr w:type="spellStart"/>
      <w:r w:rsidR="00FB418F">
        <w:rPr>
          <w:sz w:val="36"/>
          <w:szCs w:val="36"/>
        </w:rPr>
        <w:t>flawa</w:t>
      </w:r>
      <w:proofErr w:type="spellEnd"/>
      <w:r w:rsidR="00FB418F">
        <w:rPr>
          <w:sz w:val="36"/>
          <w:szCs w:val="36"/>
        </w:rPr>
        <w:t xml:space="preserve"> </w:t>
      </w:r>
      <w:r w:rsidR="009A6131">
        <w:rPr>
          <w:sz w:val="36"/>
          <w:szCs w:val="36"/>
        </w:rPr>
        <w:t xml:space="preserve">est </w:t>
      </w:r>
      <w:r w:rsidR="00FB418F">
        <w:rPr>
          <w:sz w:val="36"/>
          <w:szCs w:val="36"/>
        </w:rPr>
        <w:t>effectif avec ERSAP ;</w:t>
      </w:r>
    </w:p>
    <w:p w:rsidR="000C3D7D" w:rsidRPr="002C623B" w:rsidRDefault="000C3D7D" w:rsidP="002C623B">
      <w:pPr>
        <w:pStyle w:val="Paragraphedeliste"/>
        <w:numPr>
          <w:ilvl w:val="0"/>
          <w:numId w:val="2"/>
        </w:numPr>
        <w:tabs>
          <w:tab w:val="left" w:pos="1545"/>
        </w:tabs>
      </w:pPr>
      <w:r>
        <w:rPr>
          <w:sz w:val="36"/>
          <w:szCs w:val="36"/>
        </w:rPr>
        <w:t xml:space="preserve">Un projet d’écotourisme Cynégétique en cours </w:t>
      </w:r>
      <w:r w:rsidR="009A6131">
        <w:rPr>
          <w:sz w:val="36"/>
          <w:szCs w:val="36"/>
        </w:rPr>
        <w:t xml:space="preserve">de réalisation </w:t>
      </w:r>
      <w:r>
        <w:rPr>
          <w:sz w:val="36"/>
          <w:szCs w:val="36"/>
        </w:rPr>
        <w:t>dans le complexe Bougouni-</w:t>
      </w:r>
      <w:proofErr w:type="spellStart"/>
      <w:r>
        <w:rPr>
          <w:sz w:val="36"/>
          <w:szCs w:val="36"/>
        </w:rPr>
        <w:t>Yanfolila</w:t>
      </w:r>
      <w:proofErr w:type="spellEnd"/>
      <w:r>
        <w:rPr>
          <w:sz w:val="36"/>
          <w:szCs w:val="36"/>
        </w:rPr>
        <w:t xml:space="preserve"> avec AID-SA et le PARCC ;</w:t>
      </w:r>
    </w:p>
    <w:p w:rsidR="002C623B" w:rsidRPr="00220F81" w:rsidRDefault="002C623B" w:rsidP="002C623B">
      <w:pPr>
        <w:pStyle w:val="Paragraphedeliste"/>
        <w:numPr>
          <w:ilvl w:val="0"/>
          <w:numId w:val="2"/>
        </w:numPr>
        <w:tabs>
          <w:tab w:val="left" w:pos="1545"/>
        </w:tabs>
      </w:pPr>
      <w:r>
        <w:rPr>
          <w:sz w:val="36"/>
          <w:szCs w:val="36"/>
        </w:rPr>
        <w:t xml:space="preserve">Réhabilitation du Parc Biologique de Bamako et en mise en œuvre par le groupe </w:t>
      </w:r>
      <w:proofErr w:type="spellStart"/>
      <w:r>
        <w:rPr>
          <w:sz w:val="36"/>
          <w:szCs w:val="36"/>
        </w:rPr>
        <w:t>Agakhan</w:t>
      </w:r>
      <w:proofErr w:type="spellEnd"/>
      <w:r>
        <w:rPr>
          <w:sz w:val="36"/>
          <w:szCs w:val="36"/>
        </w:rPr>
        <w:t> ;</w:t>
      </w:r>
    </w:p>
    <w:p w:rsidR="00220F81" w:rsidRPr="00220F81" w:rsidRDefault="00220F81" w:rsidP="002C623B">
      <w:pPr>
        <w:pStyle w:val="Paragraphedeliste"/>
        <w:numPr>
          <w:ilvl w:val="0"/>
          <w:numId w:val="2"/>
        </w:numPr>
        <w:tabs>
          <w:tab w:val="left" w:pos="1545"/>
        </w:tabs>
      </w:pPr>
      <w:r>
        <w:rPr>
          <w:sz w:val="36"/>
          <w:szCs w:val="36"/>
        </w:rPr>
        <w:t>La collecte et la conservation des variétés locales de plantes cul</w:t>
      </w:r>
      <w:r w:rsidR="008A3687">
        <w:rPr>
          <w:sz w:val="36"/>
          <w:szCs w:val="36"/>
        </w:rPr>
        <w:t>ti</w:t>
      </w:r>
      <w:r>
        <w:rPr>
          <w:sz w:val="36"/>
          <w:szCs w:val="36"/>
        </w:rPr>
        <w:t>vées en matière d’Agro-Biodiversité en cours à l’IPR/IFRA ;</w:t>
      </w:r>
    </w:p>
    <w:p w:rsidR="00220F81" w:rsidRPr="00220F81" w:rsidRDefault="00220F81" w:rsidP="002C623B">
      <w:pPr>
        <w:pStyle w:val="Paragraphedeliste"/>
        <w:numPr>
          <w:ilvl w:val="0"/>
          <w:numId w:val="2"/>
        </w:numPr>
        <w:tabs>
          <w:tab w:val="left" w:pos="1545"/>
        </w:tabs>
      </w:pPr>
      <w:r>
        <w:rPr>
          <w:sz w:val="36"/>
          <w:szCs w:val="36"/>
        </w:rPr>
        <w:t>Constitution en cours d’un réseau d’éleveurs pour  veiller sur les races d’animaux domestiques d’</w:t>
      </w:r>
      <w:r w:rsidR="00542A1B">
        <w:rPr>
          <w:sz w:val="36"/>
          <w:szCs w:val="36"/>
        </w:rPr>
        <w:t xml:space="preserve">intérêts particuliers ou en </w:t>
      </w:r>
      <w:r>
        <w:rPr>
          <w:sz w:val="36"/>
          <w:szCs w:val="36"/>
        </w:rPr>
        <w:t xml:space="preserve"> voie de </w:t>
      </w:r>
      <w:r w:rsidR="008A560D">
        <w:rPr>
          <w:sz w:val="36"/>
          <w:szCs w:val="36"/>
        </w:rPr>
        <w:t>disparition (mouton</w:t>
      </w:r>
      <w:r>
        <w:rPr>
          <w:sz w:val="36"/>
          <w:szCs w:val="36"/>
        </w:rPr>
        <w:t xml:space="preserve"> à laine de Macina, poulet local, Zébu </w:t>
      </w:r>
      <w:proofErr w:type="spellStart"/>
      <w:r>
        <w:rPr>
          <w:sz w:val="36"/>
          <w:szCs w:val="36"/>
        </w:rPr>
        <w:t>Azaouak</w:t>
      </w:r>
      <w:proofErr w:type="spellEnd"/>
      <w:r>
        <w:rPr>
          <w:sz w:val="36"/>
          <w:szCs w:val="36"/>
        </w:rPr>
        <w:t xml:space="preserve"> </w:t>
      </w:r>
      <w:r w:rsidR="00542A1B">
        <w:rPr>
          <w:sz w:val="36"/>
          <w:szCs w:val="36"/>
        </w:rPr>
        <w:t xml:space="preserve"> </w:t>
      </w:r>
      <w:proofErr w:type="spellStart"/>
      <w:r w:rsidR="00542A1B">
        <w:rPr>
          <w:sz w:val="36"/>
          <w:szCs w:val="36"/>
        </w:rPr>
        <w:t>etc</w:t>
      </w:r>
      <w:proofErr w:type="spellEnd"/>
      <w:r w:rsidR="00542A1B">
        <w:rPr>
          <w:sz w:val="36"/>
          <w:szCs w:val="36"/>
        </w:rPr>
        <w:t>--</w:t>
      </w:r>
      <w:r>
        <w:rPr>
          <w:sz w:val="36"/>
          <w:szCs w:val="36"/>
        </w:rPr>
        <w:t>) à la DNPIA ;</w:t>
      </w:r>
    </w:p>
    <w:p w:rsidR="00220F81" w:rsidRPr="002C623B" w:rsidRDefault="00220F81" w:rsidP="002C623B">
      <w:pPr>
        <w:pStyle w:val="Paragraphedeliste"/>
        <w:numPr>
          <w:ilvl w:val="0"/>
          <w:numId w:val="2"/>
        </w:numPr>
        <w:tabs>
          <w:tab w:val="left" w:pos="1545"/>
        </w:tabs>
      </w:pPr>
    </w:p>
    <w:p w:rsidR="002C623B" w:rsidRDefault="002C623B" w:rsidP="002D6491">
      <w:pPr>
        <w:tabs>
          <w:tab w:val="left" w:pos="1545"/>
        </w:tabs>
      </w:pPr>
    </w:p>
    <w:p w:rsidR="002D6491" w:rsidRPr="00E852DE" w:rsidRDefault="00E852DE" w:rsidP="002D6491">
      <w:pPr>
        <w:tabs>
          <w:tab w:val="left" w:pos="1545"/>
        </w:tabs>
        <w:rPr>
          <w:b/>
        </w:rPr>
      </w:pPr>
      <w:r w:rsidRPr="00E852DE">
        <w:rPr>
          <w:b/>
        </w:rPr>
        <w:t>NB. AUCUNE IDEE SUR LE BUDGET 2014</w:t>
      </w:r>
    </w:p>
    <w:p w:rsidR="002D6491" w:rsidRDefault="002D6491" w:rsidP="002D6491">
      <w:pPr>
        <w:pStyle w:val="Paragraphedeliste"/>
        <w:tabs>
          <w:tab w:val="left" w:pos="7320"/>
        </w:tabs>
        <w:rPr>
          <w:rFonts w:ascii="Algerian" w:hAnsi="Algerian"/>
          <w:sz w:val="44"/>
          <w:szCs w:val="44"/>
        </w:rPr>
      </w:pPr>
      <w:r>
        <w:t xml:space="preserve">    </w:t>
      </w:r>
      <w:r>
        <w:rPr>
          <w:rFonts w:ascii="Algerian" w:hAnsi="Algerian"/>
          <w:sz w:val="44"/>
          <w:szCs w:val="44"/>
        </w:rPr>
        <w:t>PERSPECTIVES CDB/Mali EN 2015</w:t>
      </w:r>
    </w:p>
    <w:p w:rsidR="002D6491" w:rsidRPr="00CD6C26" w:rsidRDefault="007D1DF0" w:rsidP="00CD6C26">
      <w:pPr>
        <w:pStyle w:val="Paragraphedeliste"/>
        <w:numPr>
          <w:ilvl w:val="0"/>
          <w:numId w:val="2"/>
        </w:numPr>
        <w:tabs>
          <w:tab w:val="left" w:pos="7320"/>
        </w:tabs>
        <w:rPr>
          <w:rFonts w:ascii="Algerian" w:hAnsi="Algerian"/>
          <w:sz w:val="44"/>
          <w:szCs w:val="44"/>
        </w:rPr>
      </w:pPr>
      <w:r>
        <w:rPr>
          <w:sz w:val="36"/>
          <w:szCs w:val="36"/>
        </w:rPr>
        <w:t xml:space="preserve">Suivi et accompagnement </w:t>
      </w:r>
      <w:r w:rsidR="00CD6C26">
        <w:rPr>
          <w:sz w:val="36"/>
          <w:szCs w:val="36"/>
        </w:rPr>
        <w:t xml:space="preserve"> en 2015</w:t>
      </w:r>
      <w:r w:rsidR="00406025">
        <w:rPr>
          <w:sz w:val="36"/>
          <w:szCs w:val="36"/>
        </w:rPr>
        <w:t xml:space="preserve"> pour </w:t>
      </w:r>
      <w:r w:rsidR="00CD6C26">
        <w:rPr>
          <w:sz w:val="36"/>
          <w:szCs w:val="36"/>
        </w:rPr>
        <w:t xml:space="preserve"> la réalisation des activités en cours en 2014 </w:t>
      </w:r>
      <w:r>
        <w:rPr>
          <w:sz w:val="36"/>
          <w:szCs w:val="36"/>
        </w:rPr>
        <w:t xml:space="preserve">en collaboration avec </w:t>
      </w:r>
      <w:r w:rsidR="00FB0FDC">
        <w:rPr>
          <w:sz w:val="36"/>
          <w:szCs w:val="36"/>
        </w:rPr>
        <w:t xml:space="preserve"> les </w:t>
      </w:r>
      <w:r w:rsidR="003A25FA">
        <w:rPr>
          <w:sz w:val="36"/>
          <w:szCs w:val="36"/>
        </w:rPr>
        <w:t>autres structures</w:t>
      </w:r>
      <w:r w:rsidR="00FB0FDC">
        <w:rPr>
          <w:sz w:val="36"/>
          <w:szCs w:val="36"/>
        </w:rPr>
        <w:t xml:space="preserve"> citées ci-dessus</w:t>
      </w:r>
      <w:r w:rsidR="00CD6C26">
        <w:rPr>
          <w:sz w:val="36"/>
          <w:szCs w:val="36"/>
        </w:rPr>
        <w:t>;</w:t>
      </w:r>
    </w:p>
    <w:p w:rsidR="00CD6C26" w:rsidRPr="00CD6C26" w:rsidRDefault="00CD6C26" w:rsidP="00CD6C26">
      <w:pPr>
        <w:pStyle w:val="Paragraphedeliste"/>
        <w:numPr>
          <w:ilvl w:val="0"/>
          <w:numId w:val="2"/>
        </w:numPr>
        <w:tabs>
          <w:tab w:val="left" w:pos="7320"/>
        </w:tabs>
        <w:rPr>
          <w:rFonts w:ascii="Algerian" w:hAnsi="Algerian"/>
          <w:sz w:val="44"/>
          <w:szCs w:val="44"/>
        </w:rPr>
      </w:pPr>
      <w:r>
        <w:rPr>
          <w:sz w:val="36"/>
          <w:szCs w:val="36"/>
        </w:rPr>
        <w:t>Achat d’un véhicule pour assure</w:t>
      </w:r>
      <w:r w:rsidR="00F45BB9">
        <w:rPr>
          <w:sz w:val="36"/>
          <w:szCs w:val="36"/>
        </w:rPr>
        <w:t>r</w:t>
      </w:r>
      <w:r>
        <w:rPr>
          <w:sz w:val="36"/>
          <w:szCs w:val="36"/>
        </w:rPr>
        <w:t xml:space="preserve"> les missions de terrain de la convention CDB ;</w:t>
      </w:r>
    </w:p>
    <w:p w:rsidR="00CF3B7D" w:rsidRPr="00E846AE" w:rsidRDefault="00CF3B7D" w:rsidP="00E846AE">
      <w:pPr>
        <w:pStyle w:val="Paragraphedeliste"/>
        <w:numPr>
          <w:ilvl w:val="0"/>
          <w:numId w:val="2"/>
        </w:numPr>
        <w:tabs>
          <w:tab w:val="left" w:pos="7320"/>
        </w:tabs>
        <w:rPr>
          <w:rFonts w:cstheme="minorHAnsi"/>
          <w:sz w:val="36"/>
          <w:szCs w:val="36"/>
        </w:rPr>
      </w:pPr>
      <w:r w:rsidRPr="00AD7FFA">
        <w:rPr>
          <w:rFonts w:cstheme="minorHAnsi"/>
          <w:sz w:val="36"/>
          <w:szCs w:val="36"/>
        </w:rPr>
        <w:lastRenderedPageBreak/>
        <w:t xml:space="preserve">Actions test de plantations communautaires </w:t>
      </w:r>
      <w:r w:rsidR="000E1177">
        <w:rPr>
          <w:rFonts w:cstheme="minorHAnsi"/>
          <w:sz w:val="36"/>
          <w:szCs w:val="36"/>
        </w:rPr>
        <w:t xml:space="preserve">et de mise en défens </w:t>
      </w:r>
      <w:r w:rsidRPr="00AD7FFA">
        <w:rPr>
          <w:rFonts w:cstheme="minorHAnsi"/>
          <w:sz w:val="36"/>
          <w:szCs w:val="36"/>
        </w:rPr>
        <w:t xml:space="preserve">sur les nouvelles zones </w:t>
      </w:r>
      <w:r w:rsidR="00AD7FFA" w:rsidRPr="00AD7FFA">
        <w:rPr>
          <w:rFonts w:cstheme="minorHAnsi"/>
          <w:sz w:val="36"/>
          <w:szCs w:val="36"/>
        </w:rPr>
        <w:t>défini</w:t>
      </w:r>
      <w:r w:rsidR="00FC2DDA">
        <w:rPr>
          <w:rFonts w:cstheme="minorHAnsi"/>
          <w:sz w:val="36"/>
          <w:szCs w:val="36"/>
        </w:rPr>
        <w:t>e</w:t>
      </w:r>
      <w:r w:rsidR="00AD7FFA" w:rsidRPr="00AD7FFA">
        <w:rPr>
          <w:rFonts w:cstheme="minorHAnsi"/>
          <w:sz w:val="36"/>
          <w:szCs w:val="36"/>
        </w:rPr>
        <w:t>s (Gomme</w:t>
      </w:r>
      <w:r w:rsidRPr="00AD7FFA">
        <w:rPr>
          <w:rFonts w:cstheme="minorHAnsi"/>
          <w:sz w:val="36"/>
          <w:szCs w:val="36"/>
        </w:rPr>
        <w:t xml:space="preserve"> Arabique</w:t>
      </w:r>
      <w:r w:rsidR="00AD7FFA" w:rsidRPr="00AD7FFA">
        <w:rPr>
          <w:rFonts w:cstheme="minorHAnsi"/>
          <w:sz w:val="36"/>
          <w:szCs w:val="36"/>
        </w:rPr>
        <w:t>)</w:t>
      </w:r>
      <w:r w:rsidRPr="00AD7FFA">
        <w:rPr>
          <w:rFonts w:cstheme="minorHAnsi"/>
          <w:sz w:val="36"/>
          <w:szCs w:val="36"/>
        </w:rPr>
        <w:t> ;</w:t>
      </w:r>
      <w:r w:rsidR="00842B89">
        <w:rPr>
          <w:rFonts w:cstheme="minorHAnsi"/>
          <w:sz w:val="36"/>
          <w:szCs w:val="36"/>
        </w:rPr>
        <w:t xml:space="preserve"> BSI</w:t>
      </w:r>
      <w:r w:rsidR="00B90D38">
        <w:rPr>
          <w:rFonts w:cstheme="minorHAnsi"/>
          <w:sz w:val="36"/>
          <w:szCs w:val="36"/>
        </w:rPr>
        <w:t xml:space="preserve"> 2015</w:t>
      </w:r>
    </w:p>
    <w:p w:rsidR="00CF3B7D" w:rsidRPr="00AD7FFA" w:rsidRDefault="005B4FE4" w:rsidP="00CF3B7D">
      <w:pPr>
        <w:pStyle w:val="Paragraphedeliste"/>
        <w:numPr>
          <w:ilvl w:val="0"/>
          <w:numId w:val="2"/>
        </w:numPr>
        <w:spacing w:after="0" w:line="240" w:lineRule="auto"/>
        <w:rPr>
          <w:rFonts w:eastAsia="Times New Roman" w:cstheme="minorHAnsi"/>
          <w:color w:val="000000"/>
          <w:sz w:val="36"/>
          <w:szCs w:val="36"/>
          <w:lang w:eastAsia="fr-FR"/>
        </w:rPr>
      </w:pPr>
      <w:r>
        <w:rPr>
          <w:rFonts w:cstheme="minorHAnsi"/>
          <w:sz w:val="36"/>
          <w:szCs w:val="36"/>
        </w:rPr>
        <w:t xml:space="preserve">Dotation  du </w:t>
      </w:r>
      <w:r w:rsidR="00FB1920">
        <w:rPr>
          <w:rFonts w:cstheme="minorHAnsi"/>
          <w:sz w:val="36"/>
          <w:szCs w:val="36"/>
        </w:rPr>
        <w:t xml:space="preserve"> Bureau de la CDB</w:t>
      </w:r>
      <w:r w:rsidR="003A25FA">
        <w:rPr>
          <w:rFonts w:cstheme="minorHAnsi"/>
          <w:sz w:val="36"/>
          <w:szCs w:val="36"/>
        </w:rPr>
        <w:t xml:space="preserve"> en </w:t>
      </w:r>
      <w:r w:rsidR="00CF3B7D" w:rsidRPr="00AD7FFA">
        <w:rPr>
          <w:rFonts w:cstheme="minorHAnsi"/>
          <w:sz w:val="36"/>
          <w:szCs w:val="36"/>
        </w:rPr>
        <w:t>matériels informatiques et bure</w:t>
      </w:r>
      <w:r w:rsidR="00AD7FFA" w:rsidRPr="00AD7FFA">
        <w:rPr>
          <w:rFonts w:cstheme="minorHAnsi"/>
          <w:sz w:val="36"/>
          <w:szCs w:val="36"/>
        </w:rPr>
        <w:t xml:space="preserve">autiques, </w:t>
      </w:r>
      <w:r w:rsidR="003A25FA">
        <w:rPr>
          <w:rFonts w:cstheme="minorHAnsi"/>
          <w:sz w:val="36"/>
          <w:szCs w:val="36"/>
        </w:rPr>
        <w:t xml:space="preserve">puis </w:t>
      </w:r>
      <w:r w:rsidR="00AD7FFA" w:rsidRPr="00AD7FFA">
        <w:rPr>
          <w:rFonts w:cstheme="minorHAnsi"/>
          <w:sz w:val="36"/>
          <w:szCs w:val="36"/>
        </w:rPr>
        <w:t xml:space="preserve"> animation</w:t>
      </w:r>
      <w:r w:rsidR="00CF3B7D" w:rsidRPr="00AD7FFA">
        <w:rPr>
          <w:rFonts w:cstheme="minorHAnsi"/>
          <w:sz w:val="36"/>
          <w:szCs w:val="36"/>
        </w:rPr>
        <w:t xml:space="preserve">, encadrement et dynamisation des actions de conservation et </w:t>
      </w:r>
      <w:r w:rsidR="003A25FA">
        <w:rPr>
          <w:rFonts w:cstheme="minorHAnsi"/>
          <w:sz w:val="36"/>
          <w:szCs w:val="36"/>
        </w:rPr>
        <w:t xml:space="preserve">de </w:t>
      </w:r>
      <w:r w:rsidR="00CF3B7D" w:rsidRPr="00AD7FFA">
        <w:rPr>
          <w:rFonts w:cstheme="minorHAnsi"/>
          <w:sz w:val="36"/>
          <w:szCs w:val="36"/>
        </w:rPr>
        <w:t>valorisation</w:t>
      </w:r>
      <w:r w:rsidR="00C1080F">
        <w:rPr>
          <w:rFonts w:cstheme="minorHAnsi"/>
          <w:sz w:val="36"/>
          <w:szCs w:val="36"/>
        </w:rPr>
        <w:t> </w:t>
      </w:r>
      <w:r w:rsidR="00885C78">
        <w:rPr>
          <w:rFonts w:cstheme="minorHAnsi"/>
          <w:sz w:val="36"/>
          <w:szCs w:val="36"/>
        </w:rPr>
        <w:t>de la diversité biologique</w:t>
      </w:r>
      <w:r w:rsidR="00C1080F">
        <w:rPr>
          <w:rFonts w:cstheme="minorHAnsi"/>
          <w:sz w:val="36"/>
          <w:szCs w:val="36"/>
        </w:rPr>
        <w:t>;</w:t>
      </w:r>
    </w:p>
    <w:p w:rsidR="00E65D2A" w:rsidRPr="00E65D2A" w:rsidRDefault="00E65D2A" w:rsidP="00E65D2A">
      <w:pPr>
        <w:pStyle w:val="Paragraphedeliste"/>
        <w:numPr>
          <w:ilvl w:val="0"/>
          <w:numId w:val="2"/>
        </w:numPr>
        <w:spacing w:after="0"/>
        <w:jc w:val="both"/>
        <w:rPr>
          <w:rFonts w:ascii="Calibri" w:eastAsia="Calibri" w:hAnsi="Calibri" w:cs="Times New Roman"/>
          <w:lang w:eastAsia="fr-FR"/>
        </w:rPr>
      </w:pPr>
      <w:r w:rsidRPr="00E65D2A">
        <w:rPr>
          <w:rFonts w:ascii="Calibri" w:eastAsia="Calibri" w:hAnsi="Calibri" w:cs="Times New Roman"/>
          <w:b/>
          <w:lang w:eastAsia="fr-FR"/>
        </w:rPr>
        <w:t xml:space="preserve">Tableau est tiré du  </w:t>
      </w:r>
      <w:r w:rsidRPr="00E65D2A">
        <w:rPr>
          <w:rFonts w:ascii="Calibri" w:eastAsia="Calibri" w:hAnsi="Calibri" w:cs="Times New Roman"/>
          <w:lang w:eastAsia="fr-FR"/>
        </w:rPr>
        <w:t>Plan d’actions 2015-2020</w:t>
      </w:r>
    </w:p>
    <w:p w:rsidR="00E65D2A" w:rsidRPr="00E65D2A" w:rsidRDefault="00E65D2A" w:rsidP="00E65D2A">
      <w:pPr>
        <w:pStyle w:val="Paragraphedeliste"/>
        <w:numPr>
          <w:ilvl w:val="0"/>
          <w:numId w:val="2"/>
        </w:numPr>
        <w:spacing w:after="0"/>
        <w:jc w:val="both"/>
        <w:rPr>
          <w:rFonts w:ascii="Calibri" w:eastAsia="Calibri" w:hAnsi="Calibri" w:cs="Times New Roman"/>
          <w:lang w:eastAsia="fr-FR"/>
        </w:rPr>
      </w:pPr>
      <w:r w:rsidRPr="00E65D2A">
        <w:rPr>
          <w:rFonts w:ascii="Calibri" w:eastAsia="Calibri" w:hAnsi="Calibri" w:cs="Times New Roman"/>
          <w:b/>
          <w:lang w:eastAsia="fr-FR"/>
        </w:rPr>
        <w:t xml:space="preserve">Tableau : </w:t>
      </w:r>
      <w:r w:rsidRPr="00E65D2A">
        <w:rPr>
          <w:rFonts w:ascii="Calibri" w:eastAsia="Calibri" w:hAnsi="Calibri" w:cs="Times New Roman"/>
          <w:lang w:eastAsia="fr-FR"/>
        </w:rPr>
        <w:t>Les actions 2015</w:t>
      </w:r>
    </w:p>
    <w:p w:rsidR="00E65D2A" w:rsidRPr="00E65D2A" w:rsidRDefault="00E65D2A" w:rsidP="00E65D2A">
      <w:pPr>
        <w:pStyle w:val="Paragraphedeliste"/>
        <w:numPr>
          <w:ilvl w:val="0"/>
          <w:numId w:val="2"/>
        </w:numPr>
        <w:spacing w:after="0"/>
        <w:jc w:val="both"/>
        <w:rPr>
          <w:rFonts w:ascii="Calibri" w:eastAsia="Calibri" w:hAnsi="Calibri" w:cs="Times New Roman"/>
        </w:rPr>
      </w:pPr>
    </w:p>
    <w:tbl>
      <w:tblPr>
        <w:tblStyle w:val="Grilledutableau"/>
        <w:tblW w:w="0" w:type="auto"/>
        <w:tblLook w:val="04A0"/>
      </w:tblPr>
      <w:tblGrid>
        <w:gridCol w:w="1825"/>
        <w:gridCol w:w="216"/>
        <w:gridCol w:w="1276"/>
        <w:gridCol w:w="1904"/>
        <w:gridCol w:w="1213"/>
        <w:gridCol w:w="655"/>
        <w:gridCol w:w="2199"/>
      </w:tblGrid>
      <w:tr w:rsidR="00C263EA" w:rsidRPr="00732313" w:rsidTr="00060390">
        <w:trPr>
          <w:trHeight w:val="330"/>
        </w:trPr>
        <w:tc>
          <w:tcPr>
            <w:tcW w:w="2041" w:type="dxa"/>
            <w:gridSpan w:val="2"/>
            <w:hideMark/>
          </w:tcPr>
          <w:p w:rsidR="00E65D2A" w:rsidRPr="00732313" w:rsidRDefault="00E65D2A" w:rsidP="002D6BB7">
            <w:pPr>
              <w:rPr>
                <w:b/>
                <w:bCs/>
              </w:rPr>
            </w:pPr>
            <w:r w:rsidRPr="00732313">
              <w:rPr>
                <w:b/>
                <w:bCs/>
              </w:rPr>
              <w:t>Libellé de l'action</w:t>
            </w:r>
          </w:p>
        </w:tc>
        <w:tc>
          <w:tcPr>
            <w:tcW w:w="1276" w:type="dxa"/>
            <w:hideMark/>
          </w:tcPr>
          <w:p w:rsidR="00E65D2A" w:rsidRPr="00732313" w:rsidRDefault="00E65D2A" w:rsidP="002D6BB7">
            <w:pPr>
              <w:rPr>
                <w:b/>
                <w:bCs/>
              </w:rPr>
            </w:pPr>
            <w:r w:rsidRPr="00732313">
              <w:rPr>
                <w:b/>
                <w:bCs/>
              </w:rPr>
              <w:t>Responsable</w:t>
            </w:r>
          </w:p>
        </w:tc>
        <w:tc>
          <w:tcPr>
            <w:tcW w:w="1904" w:type="dxa"/>
            <w:hideMark/>
          </w:tcPr>
          <w:p w:rsidR="00E65D2A" w:rsidRDefault="00E3138A" w:rsidP="002D6BB7">
            <w:pPr>
              <w:rPr>
                <w:b/>
                <w:bCs/>
              </w:rPr>
            </w:pPr>
            <w:r>
              <w:rPr>
                <w:b/>
                <w:bCs/>
              </w:rPr>
              <w:t>Autres structures</w:t>
            </w:r>
          </w:p>
          <w:p w:rsidR="00E3138A" w:rsidRPr="00732313" w:rsidRDefault="00E3138A" w:rsidP="002D6BB7">
            <w:pPr>
              <w:rPr>
                <w:b/>
                <w:bCs/>
              </w:rPr>
            </w:pPr>
            <w:r>
              <w:rPr>
                <w:b/>
                <w:bCs/>
              </w:rPr>
              <w:t>impliquées</w:t>
            </w:r>
          </w:p>
        </w:tc>
        <w:tc>
          <w:tcPr>
            <w:tcW w:w="1213" w:type="dxa"/>
            <w:hideMark/>
          </w:tcPr>
          <w:p w:rsidR="00E65D2A" w:rsidRPr="00732313" w:rsidRDefault="00B7029B" w:rsidP="002D6BB7">
            <w:pPr>
              <w:rPr>
                <w:b/>
                <w:bCs/>
              </w:rPr>
            </w:pPr>
            <w:r>
              <w:rPr>
                <w:b/>
                <w:bCs/>
              </w:rPr>
              <w:t xml:space="preserve">Montant </w:t>
            </w:r>
            <w:r w:rsidR="00E65D2A" w:rsidRPr="00732313">
              <w:rPr>
                <w:b/>
                <w:bCs/>
              </w:rPr>
              <w:t>(FCFA)</w:t>
            </w:r>
          </w:p>
        </w:tc>
        <w:tc>
          <w:tcPr>
            <w:tcW w:w="655" w:type="dxa"/>
            <w:hideMark/>
          </w:tcPr>
          <w:p w:rsidR="00C263EA" w:rsidRDefault="00C263EA" w:rsidP="002D6BB7">
            <w:pPr>
              <w:rPr>
                <w:b/>
                <w:bCs/>
              </w:rPr>
            </w:pPr>
            <w:r>
              <w:rPr>
                <w:b/>
                <w:bCs/>
              </w:rPr>
              <w:t>An</w:t>
            </w:r>
          </w:p>
          <w:p w:rsidR="00E65D2A" w:rsidRPr="00732313" w:rsidRDefault="00E3138A" w:rsidP="002D6BB7">
            <w:pPr>
              <w:rPr>
                <w:b/>
                <w:bCs/>
              </w:rPr>
            </w:pPr>
            <w:r>
              <w:rPr>
                <w:b/>
                <w:bCs/>
              </w:rPr>
              <w:t>2015</w:t>
            </w:r>
          </w:p>
        </w:tc>
        <w:tc>
          <w:tcPr>
            <w:tcW w:w="2199" w:type="dxa"/>
            <w:hideMark/>
          </w:tcPr>
          <w:p w:rsidR="00E65D2A" w:rsidRPr="00732313" w:rsidRDefault="00E65D2A" w:rsidP="002D6BB7">
            <w:pPr>
              <w:rPr>
                <w:b/>
                <w:bCs/>
              </w:rPr>
            </w:pPr>
            <w:r w:rsidRPr="00732313">
              <w:rPr>
                <w:b/>
                <w:bCs/>
              </w:rPr>
              <w:t>Indicateurs de suivi</w:t>
            </w:r>
          </w:p>
        </w:tc>
      </w:tr>
      <w:tr w:rsidR="000C1275" w:rsidRPr="00732313" w:rsidTr="00060390">
        <w:trPr>
          <w:trHeight w:val="600"/>
        </w:trPr>
        <w:tc>
          <w:tcPr>
            <w:tcW w:w="2041" w:type="dxa"/>
            <w:gridSpan w:val="2"/>
            <w:noWrap/>
            <w:hideMark/>
          </w:tcPr>
          <w:p w:rsidR="00E65D2A" w:rsidRPr="00732313" w:rsidRDefault="00E65D2A" w:rsidP="002D6BB7">
            <w:pPr>
              <w:rPr>
                <w:b/>
                <w:bCs/>
              </w:rPr>
            </w:pPr>
            <w:r w:rsidRPr="00732313">
              <w:rPr>
                <w:b/>
                <w:bCs/>
              </w:rPr>
              <w:t>Objectif 1</w:t>
            </w:r>
          </w:p>
        </w:tc>
        <w:tc>
          <w:tcPr>
            <w:tcW w:w="7247" w:type="dxa"/>
            <w:gridSpan w:val="5"/>
            <w:hideMark/>
          </w:tcPr>
          <w:p w:rsidR="00E65D2A" w:rsidRPr="00732313" w:rsidRDefault="00E65D2A" w:rsidP="002D6BB7">
            <w:pPr>
              <w:rPr>
                <w:b/>
                <w:bCs/>
              </w:rPr>
            </w:pPr>
            <w:r w:rsidRPr="00732313">
              <w:rPr>
                <w:b/>
                <w:bCs/>
              </w:rPr>
              <w:t>D'ici à 2020, les maliens, y compris les décideurs, les femmes, les jeunes au niveau local, sont conscients de la valeur de la diversité biologique, des risques qu’elle encourt et des mesures à prendre pour sa conservation et son utilisation durable.</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1.1</w:t>
            </w:r>
          </w:p>
        </w:tc>
        <w:tc>
          <w:tcPr>
            <w:tcW w:w="7247" w:type="dxa"/>
            <w:gridSpan w:val="5"/>
            <w:noWrap/>
            <w:hideMark/>
          </w:tcPr>
          <w:p w:rsidR="00E65D2A" w:rsidRPr="00732313" w:rsidRDefault="00E65D2A" w:rsidP="002D6BB7">
            <w:pPr>
              <w:rPr>
                <w:b/>
                <w:bCs/>
                <w:i/>
                <w:iCs/>
              </w:rPr>
            </w:pPr>
            <w:r w:rsidRPr="00732313">
              <w:rPr>
                <w:b/>
                <w:bCs/>
                <w:i/>
                <w:iCs/>
              </w:rPr>
              <w:t>Une  émergence de la culture de la nature chez les maliens (décideurs, femmes, jeunes, …) est promue</w:t>
            </w:r>
          </w:p>
        </w:tc>
      </w:tr>
      <w:tr w:rsidR="00C263EA" w:rsidRPr="00732313" w:rsidTr="00060390">
        <w:trPr>
          <w:trHeight w:val="300"/>
        </w:trPr>
        <w:tc>
          <w:tcPr>
            <w:tcW w:w="2041" w:type="dxa"/>
            <w:gridSpan w:val="2"/>
            <w:vMerge w:val="restart"/>
            <w:noWrap/>
            <w:hideMark/>
          </w:tcPr>
          <w:p w:rsidR="00E65D2A" w:rsidRPr="00732313" w:rsidRDefault="00E65D2A" w:rsidP="002D6BB7">
            <w:r w:rsidRPr="00732313">
              <w:t xml:space="preserve">1.              Elaborer un Plan National de sensibilisation, d’échange d’informations et de communication pour la diversité biologique. </w:t>
            </w:r>
          </w:p>
        </w:tc>
        <w:tc>
          <w:tcPr>
            <w:tcW w:w="1276" w:type="dxa"/>
            <w:vMerge w:val="restart"/>
            <w:noWrap/>
            <w:hideMark/>
          </w:tcPr>
          <w:p w:rsidR="00E65D2A" w:rsidRPr="004D0C2D" w:rsidRDefault="00E65D2A" w:rsidP="002D6BB7">
            <w:r w:rsidRPr="004D0C2D">
              <w:footnoteReference w:customMarkFollows="1" w:id="1"/>
              <w:t>DNEF</w:t>
            </w:r>
          </w:p>
        </w:tc>
        <w:tc>
          <w:tcPr>
            <w:tcW w:w="1904" w:type="dxa"/>
            <w:vMerge w:val="restart"/>
            <w:noWrap/>
            <w:hideMark/>
          </w:tcPr>
          <w:p w:rsidR="00E65D2A" w:rsidRPr="00732313" w:rsidRDefault="00E65D2A" w:rsidP="00036ADC">
            <w:r w:rsidRPr="00732313">
              <w:t>Instituts de recherche ONG/ OCB et autres ST du développement local, PTF</w:t>
            </w:r>
          </w:p>
        </w:tc>
        <w:tc>
          <w:tcPr>
            <w:tcW w:w="1213" w:type="dxa"/>
            <w:vMerge w:val="restart"/>
            <w:noWrap/>
            <w:hideMark/>
          </w:tcPr>
          <w:p w:rsidR="00E65D2A" w:rsidRPr="00732313" w:rsidRDefault="00E65D2A" w:rsidP="002D6BB7">
            <w:r w:rsidRPr="00732313">
              <w:t xml:space="preserve">20 000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Pla</w:t>
            </w:r>
            <w:r w:rsidR="00171C9B">
              <w:t>n de sensibilisation en cours d’</w:t>
            </w:r>
            <w:proofErr w:type="spellStart"/>
            <w:r w:rsidR="00171C9B">
              <w:t>élabaration</w:t>
            </w:r>
            <w:proofErr w:type="spellEnd"/>
            <w:r w:rsidRPr="00732313">
              <w:t xml:space="preserve">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pPr>
              <w:rPr>
                <w:u w:val="single"/>
              </w:rPr>
            </w:pPr>
          </w:p>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pPr>
              <w:rPr>
                <w:u w:val="single"/>
              </w:rPr>
            </w:pPr>
          </w:p>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pPr>
              <w:rPr>
                <w:u w:val="single"/>
              </w:rPr>
            </w:pPr>
          </w:p>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rsidRPr="00732313">
              <w:t xml:space="preserve">2.              Sensibiliser les décideurs pour accorder la priorité aux questions de développement en rapport avec la diversité biologique et pour la mobilisation des fonds pour sa conservation et son utilisation durable.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2672EB" w:rsidRDefault="00E65D2A" w:rsidP="002D6BB7">
            <w:r w:rsidRPr="002672EB">
              <w:rPr>
                <w:lang w:val="en-US"/>
              </w:rPr>
              <w:footnoteReference w:customMarkFollows="1" w:id="2"/>
              <w:t>P</w:t>
            </w:r>
            <w:r w:rsidR="003E28A9">
              <w:rPr>
                <w:lang w:val="en-US"/>
              </w:rPr>
              <w:t xml:space="preserve">TF,  </w:t>
            </w:r>
            <w:r w:rsidRPr="002672EB">
              <w:rPr>
                <w:lang w:val="en-US"/>
              </w:rPr>
              <w:t xml:space="preserve">ONG/OCB </w:t>
            </w:r>
          </w:p>
        </w:tc>
        <w:tc>
          <w:tcPr>
            <w:tcW w:w="1213" w:type="dxa"/>
            <w:vMerge w:val="restart"/>
            <w:noWrap/>
            <w:hideMark/>
          </w:tcPr>
          <w:p w:rsidR="00E65D2A" w:rsidRPr="00732313" w:rsidRDefault="00E65D2A" w:rsidP="002D6BB7">
            <w:r w:rsidRPr="00732313">
              <w:t xml:space="preserve">10 000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de décideurs sensibilisés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pPr>
              <w:rPr>
                <w:u w:val="single"/>
              </w:rPr>
            </w:pPr>
          </w:p>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pPr>
              <w:rPr>
                <w:u w:val="single"/>
              </w:rPr>
            </w:pPr>
          </w:p>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pPr>
              <w:rPr>
                <w:u w:val="single"/>
              </w:rPr>
            </w:pPr>
          </w:p>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pPr>
              <w:rPr>
                <w:u w:val="single"/>
              </w:rPr>
            </w:pPr>
          </w:p>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noWrap/>
            <w:hideMark/>
          </w:tcPr>
          <w:p w:rsidR="00E65D2A" w:rsidRPr="00732313" w:rsidRDefault="00E65D2A" w:rsidP="002D6BB7">
            <w:r w:rsidRPr="00732313">
              <w:t xml:space="preserve">3.              Sensibiliser toutes les couches de la population y compris les femmes et les jeunes sur la valeur du patrimoine </w:t>
            </w:r>
            <w:r w:rsidRPr="00732313">
              <w:lastRenderedPageBreak/>
              <w:t>biologique national et sur sa conservation.</w:t>
            </w:r>
          </w:p>
        </w:tc>
        <w:tc>
          <w:tcPr>
            <w:tcW w:w="1276" w:type="dxa"/>
            <w:noWrap/>
            <w:hideMark/>
          </w:tcPr>
          <w:p w:rsidR="00E65D2A" w:rsidRPr="00732313" w:rsidRDefault="00E65D2A" w:rsidP="002D6BB7">
            <w:proofErr w:type="gramStart"/>
            <w:r w:rsidRPr="00732313">
              <w:lastRenderedPageBreak/>
              <w:t xml:space="preserve">DNEF </w:t>
            </w:r>
            <w:r w:rsidR="00031316">
              <w:t>,MDR</w:t>
            </w:r>
            <w:proofErr w:type="gramEnd"/>
          </w:p>
        </w:tc>
        <w:tc>
          <w:tcPr>
            <w:tcW w:w="1904" w:type="dxa"/>
            <w:noWrap/>
            <w:hideMark/>
          </w:tcPr>
          <w:p w:rsidR="00E65D2A" w:rsidRPr="00732313" w:rsidRDefault="00E65D2A" w:rsidP="002D6BB7">
            <w:r w:rsidRPr="00732313">
              <w:t xml:space="preserve">ONG/OCB, ST et PTF </w:t>
            </w:r>
          </w:p>
        </w:tc>
        <w:tc>
          <w:tcPr>
            <w:tcW w:w="1213" w:type="dxa"/>
            <w:noWrap/>
            <w:hideMark/>
          </w:tcPr>
          <w:p w:rsidR="00E65D2A" w:rsidRPr="00732313" w:rsidRDefault="00E65D2A" w:rsidP="002D6BB7">
            <w:r w:rsidRPr="00732313">
              <w:t xml:space="preserve">10 000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séances de sensibilisation réalisées</w:t>
            </w:r>
          </w:p>
        </w:tc>
      </w:tr>
      <w:tr w:rsidR="00C263EA" w:rsidRPr="00732313" w:rsidTr="00060390">
        <w:trPr>
          <w:trHeight w:val="300"/>
        </w:trPr>
        <w:tc>
          <w:tcPr>
            <w:tcW w:w="2041" w:type="dxa"/>
            <w:gridSpan w:val="2"/>
            <w:vMerge w:val="restart"/>
            <w:noWrap/>
            <w:hideMark/>
          </w:tcPr>
          <w:p w:rsidR="00E65D2A" w:rsidRPr="00732313" w:rsidRDefault="00E65D2A" w:rsidP="002D6BB7">
            <w:r w:rsidRPr="00732313">
              <w:lastRenderedPageBreak/>
              <w:t xml:space="preserve">4.              Traduire les lois existantes en langues nationales et les vulgariser.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ONG/OCB, ST, PTF</w:t>
            </w:r>
          </w:p>
        </w:tc>
        <w:tc>
          <w:tcPr>
            <w:tcW w:w="1213" w:type="dxa"/>
            <w:vMerge w:val="restart"/>
            <w:noWrap/>
            <w:hideMark/>
          </w:tcPr>
          <w:p w:rsidR="00E65D2A" w:rsidRPr="00732313" w:rsidRDefault="00E65D2A" w:rsidP="002D6BB7">
            <w:r w:rsidRPr="00732313">
              <w:t xml:space="preserve">10 000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Nombre de textes de lois traduits et vulgarisés </w:t>
            </w:r>
          </w:p>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900"/>
        </w:trPr>
        <w:tc>
          <w:tcPr>
            <w:tcW w:w="2041" w:type="dxa"/>
            <w:gridSpan w:val="2"/>
            <w:noWrap/>
            <w:hideMark/>
          </w:tcPr>
          <w:p w:rsidR="00E65D2A" w:rsidRPr="00732313" w:rsidRDefault="00E65D2A" w:rsidP="002D6BB7">
            <w:pPr>
              <w:rPr>
                <w:b/>
                <w:bCs/>
              </w:rPr>
            </w:pPr>
            <w:bookmarkStart w:id="0" w:name="RANGE!A22"/>
            <w:r w:rsidRPr="00732313">
              <w:rPr>
                <w:b/>
                <w:bCs/>
              </w:rPr>
              <w:t>Objectif 2 </w:t>
            </w:r>
            <w:bookmarkEnd w:id="0"/>
          </w:p>
        </w:tc>
        <w:tc>
          <w:tcPr>
            <w:tcW w:w="7247" w:type="dxa"/>
            <w:gridSpan w:val="5"/>
            <w:hideMark/>
          </w:tcPr>
          <w:p w:rsidR="00E65D2A" w:rsidRPr="00732313" w:rsidRDefault="00E65D2A" w:rsidP="002D6BB7">
            <w:pPr>
              <w:rPr>
                <w:b/>
                <w:bCs/>
              </w:rPr>
            </w:pPr>
            <w:r w:rsidRPr="00732313">
              <w:rPr>
                <w:b/>
                <w:bCs/>
              </w:rPr>
              <w:t>D’ici à 2018, les valeurs de la diversité biologique sont intégrées dans les plans, stratégies et politiques sectorielles de développement et dans la planification du développement aux niveaux national, régional et  local  ainsi que dans la stratégie de réduction de la pauvreté</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2.1 </w:t>
            </w:r>
          </w:p>
        </w:tc>
        <w:tc>
          <w:tcPr>
            <w:tcW w:w="7247" w:type="dxa"/>
            <w:gridSpan w:val="5"/>
            <w:noWrap/>
            <w:hideMark/>
          </w:tcPr>
          <w:p w:rsidR="00E65D2A" w:rsidRPr="00732313" w:rsidRDefault="00E65D2A" w:rsidP="002D6BB7">
            <w:pPr>
              <w:rPr>
                <w:b/>
                <w:bCs/>
                <w:i/>
                <w:iCs/>
              </w:rPr>
            </w:pPr>
            <w:r w:rsidRPr="00732313">
              <w:rPr>
                <w:b/>
                <w:bCs/>
                <w:i/>
                <w:iCs/>
              </w:rPr>
              <w:t>La diversité biologique  est devenue un enjeu positif pour les décideurs maliens à tous les niveaux</w:t>
            </w:r>
          </w:p>
        </w:tc>
      </w:tr>
      <w:tr w:rsidR="00C263EA" w:rsidRPr="00732313" w:rsidTr="00060390">
        <w:trPr>
          <w:trHeight w:val="600"/>
        </w:trPr>
        <w:tc>
          <w:tcPr>
            <w:tcW w:w="2041" w:type="dxa"/>
            <w:gridSpan w:val="2"/>
            <w:noWrap/>
            <w:hideMark/>
          </w:tcPr>
          <w:p w:rsidR="00E65D2A" w:rsidRPr="00732313" w:rsidRDefault="00E65D2A" w:rsidP="002D6BB7">
            <w:r>
              <w:t>5</w:t>
            </w:r>
            <w:r w:rsidRPr="00732313">
              <w:t>.              Faire le plaidoyer pour l'intégration des questions de la diversité biologique dans les missions, les stratégies, plans et programmes nationaux et sectoriels</w:t>
            </w:r>
          </w:p>
        </w:tc>
        <w:tc>
          <w:tcPr>
            <w:tcW w:w="1276" w:type="dxa"/>
            <w:noWrap/>
            <w:hideMark/>
          </w:tcPr>
          <w:p w:rsidR="00E65D2A" w:rsidRPr="00732313" w:rsidRDefault="00E65D2A" w:rsidP="002D6BB7">
            <w:r w:rsidRPr="00732313">
              <w:t xml:space="preserve">DNEF </w:t>
            </w:r>
          </w:p>
        </w:tc>
        <w:tc>
          <w:tcPr>
            <w:tcW w:w="1904" w:type="dxa"/>
            <w:noWrap/>
            <w:hideMark/>
          </w:tcPr>
          <w:p w:rsidR="00E65D2A" w:rsidRPr="00732313" w:rsidRDefault="00E65D2A" w:rsidP="002D6BB7">
            <w:r w:rsidRPr="00732313">
              <w:t>ONG/OCB, PTF</w:t>
            </w:r>
          </w:p>
        </w:tc>
        <w:tc>
          <w:tcPr>
            <w:tcW w:w="1213" w:type="dxa"/>
            <w:noWrap/>
            <w:hideMark/>
          </w:tcPr>
          <w:p w:rsidR="00E65D2A" w:rsidRPr="00732313" w:rsidRDefault="00E65D2A" w:rsidP="002D6BB7">
            <w:r w:rsidRPr="00732313">
              <w:t>12 500 000</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xml:space="preserve">Nombre    de    documents nationaux ayant intégrés les questions de la diversité biologique. </w:t>
            </w:r>
          </w:p>
        </w:tc>
      </w:tr>
      <w:tr w:rsidR="000C1275" w:rsidRPr="00732313" w:rsidTr="00060390">
        <w:trPr>
          <w:trHeight w:val="330"/>
        </w:trPr>
        <w:tc>
          <w:tcPr>
            <w:tcW w:w="2041" w:type="dxa"/>
            <w:gridSpan w:val="2"/>
            <w:noWrap/>
            <w:hideMark/>
          </w:tcPr>
          <w:p w:rsidR="00E65D2A" w:rsidRPr="00732313" w:rsidRDefault="00E65D2A" w:rsidP="002D6BB7">
            <w:pPr>
              <w:rPr>
                <w:b/>
                <w:bCs/>
                <w:i/>
                <w:iCs/>
              </w:rPr>
            </w:pPr>
            <w:r w:rsidRPr="00732313">
              <w:rPr>
                <w:b/>
                <w:bCs/>
                <w:i/>
                <w:iCs/>
              </w:rPr>
              <w:t>Résultat 2.2 </w:t>
            </w:r>
          </w:p>
        </w:tc>
        <w:tc>
          <w:tcPr>
            <w:tcW w:w="7247" w:type="dxa"/>
            <w:gridSpan w:val="5"/>
            <w:noWrap/>
            <w:hideMark/>
          </w:tcPr>
          <w:p w:rsidR="00E65D2A" w:rsidRPr="00732313" w:rsidRDefault="00E65D2A" w:rsidP="002D6BB7">
            <w:pPr>
              <w:rPr>
                <w:b/>
                <w:bCs/>
                <w:i/>
                <w:iCs/>
              </w:rPr>
            </w:pPr>
            <w:r w:rsidRPr="00732313">
              <w:rPr>
                <w:b/>
                <w:bCs/>
                <w:i/>
                <w:iCs/>
              </w:rPr>
              <w:t>Le Cadre stratégique  de lutte contre la Pauvreté tient compte de la dimension de la diversité biologique</w:t>
            </w:r>
          </w:p>
        </w:tc>
      </w:tr>
      <w:tr w:rsidR="00C263EA" w:rsidRPr="00732313" w:rsidTr="00060390">
        <w:trPr>
          <w:trHeight w:val="915"/>
        </w:trPr>
        <w:tc>
          <w:tcPr>
            <w:tcW w:w="2041" w:type="dxa"/>
            <w:gridSpan w:val="2"/>
            <w:noWrap/>
            <w:hideMark/>
          </w:tcPr>
          <w:p w:rsidR="00E65D2A" w:rsidRPr="00732313" w:rsidRDefault="00E65D2A" w:rsidP="002D6BB7">
            <w:r>
              <w:t>6</w:t>
            </w:r>
            <w:r w:rsidRPr="00732313">
              <w:t>.          Mettre en place un dispositif de suivi et d'évaluation de toutes les interventions liées à la diversité biologique</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CPS, PTF</w:t>
            </w:r>
          </w:p>
        </w:tc>
        <w:tc>
          <w:tcPr>
            <w:tcW w:w="1213" w:type="dxa"/>
            <w:noWrap/>
            <w:hideMark/>
          </w:tcPr>
          <w:p w:rsidR="00E65D2A" w:rsidRPr="00732313" w:rsidRDefault="00E65D2A" w:rsidP="002D6BB7">
            <w:r w:rsidRPr="00732313">
              <w:t xml:space="preserve">100 000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Un dispositif d</w:t>
            </w:r>
            <w:r w:rsidR="007B060D">
              <w:t>e  suivi et d'évaluation en cours</w:t>
            </w:r>
            <w:r w:rsidRPr="00732313">
              <w:t xml:space="preserve"> </w:t>
            </w:r>
          </w:p>
        </w:tc>
      </w:tr>
      <w:tr w:rsidR="000C1275" w:rsidRPr="00732313" w:rsidTr="00060390">
        <w:trPr>
          <w:trHeight w:val="1650"/>
        </w:trPr>
        <w:tc>
          <w:tcPr>
            <w:tcW w:w="2041" w:type="dxa"/>
            <w:gridSpan w:val="2"/>
            <w:noWrap/>
            <w:hideMark/>
          </w:tcPr>
          <w:p w:rsidR="00E65D2A" w:rsidRPr="00732313" w:rsidRDefault="00E65D2A" w:rsidP="002D6BB7">
            <w:pPr>
              <w:rPr>
                <w:b/>
                <w:bCs/>
              </w:rPr>
            </w:pPr>
            <w:r w:rsidRPr="00732313">
              <w:rPr>
                <w:b/>
                <w:bCs/>
              </w:rPr>
              <w:t>Objectif 3</w:t>
            </w:r>
          </w:p>
        </w:tc>
        <w:tc>
          <w:tcPr>
            <w:tcW w:w="7247" w:type="dxa"/>
            <w:gridSpan w:val="5"/>
            <w:noWrap/>
            <w:hideMark/>
          </w:tcPr>
          <w:p w:rsidR="00E65D2A" w:rsidRPr="008C3CD9" w:rsidRDefault="00E65D2A" w:rsidP="002D6BB7">
            <w:pPr>
              <w:rPr>
                <w:b/>
              </w:rPr>
            </w:pPr>
            <w:r w:rsidRPr="008C3CD9">
              <w:rPr>
                <w:b/>
              </w:rPr>
              <w:t>D’ici à 2020, les incitations négatives, y compris les subventions néfastes pour la diversité biologique, sont réduites progressivement afin d’atteindre un niveau minimum des impacts défavorables et les incitations positives en faveur de la conservation et de l’utilisation durable de la diversité biologique sont identifiées, vulgarisées et appliquées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3.1</w:t>
            </w:r>
          </w:p>
        </w:tc>
        <w:tc>
          <w:tcPr>
            <w:tcW w:w="7247" w:type="dxa"/>
            <w:gridSpan w:val="5"/>
            <w:noWrap/>
            <w:hideMark/>
          </w:tcPr>
          <w:p w:rsidR="00E65D2A" w:rsidRPr="00732313" w:rsidRDefault="00E65D2A" w:rsidP="002D6BB7">
            <w:pPr>
              <w:rPr>
                <w:b/>
                <w:bCs/>
                <w:i/>
                <w:iCs/>
              </w:rPr>
            </w:pPr>
            <w:r w:rsidRPr="00732313">
              <w:rPr>
                <w:b/>
                <w:bCs/>
                <w:i/>
                <w:iCs/>
              </w:rPr>
              <w:t>Les incitations négatives sur la conservation et de l’utilisation durable de la diversité biologique sont identifiées et réduites progressivement</w:t>
            </w:r>
          </w:p>
        </w:tc>
      </w:tr>
      <w:tr w:rsidR="00C263EA" w:rsidRPr="00732313" w:rsidTr="00060390">
        <w:trPr>
          <w:trHeight w:val="600"/>
        </w:trPr>
        <w:tc>
          <w:tcPr>
            <w:tcW w:w="2041" w:type="dxa"/>
            <w:gridSpan w:val="2"/>
            <w:noWrap/>
            <w:hideMark/>
          </w:tcPr>
          <w:p w:rsidR="00E65D2A" w:rsidRPr="00732313" w:rsidRDefault="00E65D2A" w:rsidP="002D6BB7">
            <w:r>
              <w:t>7</w:t>
            </w:r>
            <w:r w:rsidRPr="00732313">
              <w:t>.          Identifier et évaluer les pratiques en agriculture, élevage, pêche et commerce néfastes à la conservation de la diversité biologique</w:t>
            </w:r>
          </w:p>
        </w:tc>
        <w:tc>
          <w:tcPr>
            <w:tcW w:w="1276" w:type="dxa"/>
            <w:noWrap/>
            <w:hideMark/>
          </w:tcPr>
          <w:p w:rsidR="00E65D2A" w:rsidRPr="00732313" w:rsidRDefault="00E65D2A" w:rsidP="002D6BB7">
            <w:r w:rsidRPr="00732313">
              <w:t>DNEF</w:t>
            </w:r>
          </w:p>
        </w:tc>
        <w:tc>
          <w:tcPr>
            <w:tcW w:w="1904" w:type="dxa"/>
            <w:noWrap/>
            <w:hideMark/>
          </w:tcPr>
          <w:p w:rsidR="00031316" w:rsidRDefault="00E65D2A" w:rsidP="002D6BB7">
            <w:r w:rsidRPr="00732313">
              <w:t>PNPIA/IER/DNA/</w:t>
            </w:r>
          </w:p>
          <w:p w:rsidR="00E65D2A" w:rsidRPr="00031316" w:rsidRDefault="00031316" w:rsidP="00031316">
            <w:r>
              <w:t>DNP</w:t>
            </w:r>
          </w:p>
        </w:tc>
        <w:tc>
          <w:tcPr>
            <w:tcW w:w="1213" w:type="dxa"/>
            <w:noWrap/>
            <w:hideMark/>
          </w:tcPr>
          <w:p w:rsidR="00E65D2A" w:rsidRPr="00732313" w:rsidRDefault="00E65D2A" w:rsidP="002D6BB7">
            <w:r w:rsidRPr="00732313">
              <w:t xml:space="preserve">10 000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Rapport d’évaluation</w:t>
            </w:r>
          </w:p>
        </w:tc>
      </w:tr>
      <w:tr w:rsidR="00C263EA" w:rsidRPr="00732313" w:rsidTr="00060390">
        <w:trPr>
          <w:trHeight w:val="600"/>
        </w:trPr>
        <w:tc>
          <w:tcPr>
            <w:tcW w:w="2041" w:type="dxa"/>
            <w:gridSpan w:val="2"/>
            <w:noWrap/>
            <w:hideMark/>
          </w:tcPr>
          <w:p w:rsidR="00E65D2A" w:rsidRPr="00732313" w:rsidRDefault="00E65D2A" w:rsidP="002D6BB7">
            <w:r>
              <w:t>8</w:t>
            </w:r>
            <w:r w:rsidRPr="00732313">
              <w:t xml:space="preserve">.          Eliminer toutes les mesures d’incitations nuisibles à la diversité biologique à l’échelle du pays </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PNPIA/IER/DNA/</w:t>
            </w:r>
            <w:r w:rsidR="00031316" w:rsidRPr="00732313">
              <w:t xml:space="preserve"> DN Pêche/ DNCC</w:t>
            </w:r>
          </w:p>
        </w:tc>
        <w:tc>
          <w:tcPr>
            <w:tcW w:w="1213" w:type="dxa"/>
            <w:noWrap/>
            <w:hideMark/>
          </w:tcPr>
          <w:p w:rsidR="00E65D2A" w:rsidRPr="00732313" w:rsidRDefault="00E65D2A" w:rsidP="002D6BB7">
            <w:r w:rsidRPr="00732313">
              <w:t>PM</w:t>
            </w:r>
          </w:p>
        </w:tc>
        <w:tc>
          <w:tcPr>
            <w:tcW w:w="655" w:type="dxa"/>
            <w:noWrap/>
            <w:hideMark/>
          </w:tcPr>
          <w:p w:rsidR="00E65D2A" w:rsidRPr="00732313" w:rsidRDefault="00E65D2A" w:rsidP="002D6BB7">
            <w:r w:rsidRPr="00732313">
              <w:t> </w:t>
            </w:r>
            <w:r w:rsidR="00216466">
              <w:t>X</w:t>
            </w:r>
          </w:p>
        </w:tc>
        <w:tc>
          <w:tcPr>
            <w:tcW w:w="2199" w:type="dxa"/>
            <w:noWrap/>
            <w:hideMark/>
          </w:tcPr>
          <w:p w:rsidR="00E65D2A" w:rsidRPr="00732313" w:rsidRDefault="00E65D2A" w:rsidP="002D6BB7">
            <w:r w:rsidRPr="00732313">
              <w:t>Nombre textes pris</w:t>
            </w:r>
          </w:p>
        </w:tc>
      </w:tr>
      <w:tr w:rsidR="00C263EA" w:rsidRPr="00732313" w:rsidTr="00060390">
        <w:trPr>
          <w:trHeight w:val="600"/>
        </w:trPr>
        <w:tc>
          <w:tcPr>
            <w:tcW w:w="2041" w:type="dxa"/>
            <w:gridSpan w:val="2"/>
            <w:noWrap/>
            <w:hideMark/>
          </w:tcPr>
          <w:p w:rsidR="00E65D2A" w:rsidRPr="00732313" w:rsidRDefault="00E65D2A" w:rsidP="002D6BB7">
            <w:r>
              <w:t>9</w:t>
            </w:r>
            <w:r w:rsidRPr="00732313">
              <w:t xml:space="preserve">.         Mettre en place un système de suivi et de contrôle pour les études d’impacts </w:t>
            </w:r>
            <w:r w:rsidRPr="00732313">
              <w:lastRenderedPageBreak/>
              <w:t xml:space="preserve">environnementaux dans le domaine de la diversité biologique </w:t>
            </w:r>
          </w:p>
        </w:tc>
        <w:tc>
          <w:tcPr>
            <w:tcW w:w="1276" w:type="dxa"/>
            <w:noWrap/>
            <w:hideMark/>
          </w:tcPr>
          <w:p w:rsidR="00E65D2A" w:rsidRPr="00732313" w:rsidRDefault="00E65D2A" w:rsidP="002D6BB7">
            <w:r w:rsidRPr="00732313">
              <w:lastRenderedPageBreak/>
              <w:t>DNEF</w:t>
            </w:r>
          </w:p>
        </w:tc>
        <w:tc>
          <w:tcPr>
            <w:tcW w:w="1904" w:type="dxa"/>
            <w:noWrap/>
            <w:hideMark/>
          </w:tcPr>
          <w:p w:rsidR="00E65D2A" w:rsidRPr="00732313" w:rsidRDefault="00E65D2A" w:rsidP="002D6BB7">
            <w:r w:rsidRPr="00732313">
              <w:t>PNPIA/IER/DNA/</w:t>
            </w:r>
            <w:r w:rsidR="00031316" w:rsidRPr="00732313">
              <w:t xml:space="preserve"> DN Pêche/ DNCC</w:t>
            </w:r>
            <w:r w:rsidR="001060DC">
              <w:t>/DNACPN</w:t>
            </w:r>
          </w:p>
        </w:tc>
        <w:tc>
          <w:tcPr>
            <w:tcW w:w="1213" w:type="dxa"/>
            <w:noWrap/>
            <w:hideMark/>
          </w:tcPr>
          <w:p w:rsidR="00E65D2A" w:rsidRPr="00732313" w:rsidRDefault="00E65D2A" w:rsidP="002D6BB7">
            <w:r w:rsidRPr="00732313">
              <w:t xml:space="preserve">10 000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xml:space="preserve">Nombre de rapports d’études </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lastRenderedPageBreak/>
              <w:t>Résultat 3.2</w:t>
            </w:r>
          </w:p>
        </w:tc>
        <w:tc>
          <w:tcPr>
            <w:tcW w:w="7247" w:type="dxa"/>
            <w:gridSpan w:val="5"/>
            <w:noWrap/>
            <w:hideMark/>
          </w:tcPr>
          <w:p w:rsidR="00E65D2A" w:rsidRPr="00732313" w:rsidRDefault="00E65D2A" w:rsidP="002D6BB7">
            <w:pPr>
              <w:rPr>
                <w:b/>
                <w:bCs/>
                <w:i/>
                <w:iCs/>
              </w:rPr>
            </w:pPr>
            <w:r w:rsidRPr="00732313">
              <w:rPr>
                <w:b/>
                <w:bCs/>
                <w:i/>
                <w:iCs/>
              </w:rPr>
              <w:t xml:space="preserve">Les incitations positives en faveur de la conservation et de l’utilisation durable de la diversité biologique sont identifiées, vulgarisées et appliquées </w:t>
            </w:r>
          </w:p>
        </w:tc>
      </w:tr>
      <w:tr w:rsidR="00C263EA" w:rsidRPr="00732313" w:rsidTr="00060390">
        <w:trPr>
          <w:trHeight w:val="600"/>
        </w:trPr>
        <w:tc>
          <w:tcPr>
            <w:tcW w:w="2041" w:type="dxa"/>
            <w:gridSpan w:val="2"/>
            <w:noWrap/>
            <w:hideMark/>
          </w:tcPr>
          <w:p w:rsidR="00E65D2A" w:rsidRPr="00732313" w:rsidRDefault="00E65D2A" w:rsidP="002D6BB7">
            <w:r>
              <w:t>10</w:t>
            </w:r>
            <w:r w:rsidRPr="00732313">
              <w:t>.           Identifier les mesures incitatives à la conservation de la diversité biologique</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PNPIA/IER/DNA/</w:t>
            </w:r>
            <w:r w:rsidR="00031316" w:rsidRPr="00732313">
              <w:t xml:space="preserve"> DN Pêche/ DNCC</w:t>
            </w:r>
          </w:p>
        </w:tc>
        <w:tc>
          <w:tcPr>
            <w:tcW w:w="1213" w:type="dxa"/>
            <w:noWrap/>
            <w:hideMark/>
          </w:tcPr>
          <w:p w:rsidR="00E65D2A" w:rsidRPr="00732313" w:rsidRDefault="00E65D2A" w:rsidP="002D6BB7">
            <w:r w:rsidRPr="00732313">
              <w:t xml:space="preserve">20 000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Rapport d’étude</w:t>
            </w:r>
          </w:p>
        </w:tc>
      </w:tr>
      <w:tr w:rsidR="00C263EA" w:rsidRPr="00732313" w:rsidTr="00060390">
        <w:trPr>
          <w:trHeight w:val="300"/>
        </w:trPr>
        <w:tc>
          <w:tcPr>
            <w:tcW w:w="2041" w:type="dxa"/>
            <w:gridSpan w:val="2"/>
            <w:vMerge w:val="restart"/>
            <w:noWrap/>
            <w:hideMark/>
          </w:tcPr>
          <w:p w:rsidR="00E65D2A" w:rsidRPr="00732313" w:rsidRDefault="00E65D2A" w:rsidP="002D6BB7">
            <w:r>
              <w:t>11</w:t>
            </w:r>
            <w:r w:rsidRPr="00732313">
              <w:t xml:space="preserve">.          Promulguer le projet de loi sur les mesures incitatives relatives aux aires protégées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Assemblée Nationale</w:t>
            </w:r>
          </w:p>
        </w:tc>
        <w:tc>
          <w:tcPr>
            <w:tcW w:w="1213" w:type="dxa"/>
            <w:vMerge w:val="restart"/>
            <w:noWrap/>
            <w:hideMark/>
          </w:tcPr>
          <w:p w:rsidR="00E65D2A" w:rsidRPr="00732313" w:rsidRDefault="00E65D2A" w:rsidP="002D6BB7">
            <w:r w:rsidRPr="00732313">
              <w:t>PM</w:t>
            </w:r>
          </w:p>
        </w:tc>
        <w:tc>
          <w:tcPr>
            <w:tcW w:w="655" w:type="dxa"/>
            <w:vMerge w:val="restart"/>
            <w:noWrap/>
            <w:hideMark/>
          </w:tcPr>
          <w:p w:rsidR="00E65D2A" w:rsidRPr="00732313" w:rsidRDefault="00E65D2A" w:rsidP="002D6BB7">
            <w:r w:rsidRPr="00732313">
              <w:t> </w:t>
            </w:r>
            <w:r w:rsidR="005005C4">
              <w:t>X</w:t>
            </w:r>
          </w:p>
        </w:tc>
        <w:tc>
          <w:tcPr>
            <w:tcW w:w="2199" w:type="dxa"/>
            <w:vMerge w:val="restart"/>
            <w:noWrap/>
            <w:hideMark/>
          </w:tcPr>
          <w:p w:rsidR="00E65D2A" w:rsidRPr="00732313" w:rsidRDefault="005005C4" w:rsidP="002D6BB7">
            <w:r>
              <w:t>Nombre de textes de loi en cours</w:t>
            </w:r>
          </w:p>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1320"/>
        </w:trPr>
        <w:tc>
          <w:tcPr>
            <w:tcW w:w="2041" w:type="dxa"/>
            <w:gridSpan w:val="2"/>
            <w:noWrap/>
            <w:hideMark/>
          </w:tcPr>
          <w:p w:rsidR="00E65D2A" w:rsidRPr="00732313" w:rsidRDefault="00E65D2A" w:rsidP="002D6BB7">
            <w:pPr>
              <w:rPr>
                <w:b/>
                <w:bCs/>
              </w:rPr>
            </w:pPr>
            <w:r w:rsidRPr="00732313">
              <w:rPr>
                <w:b/>
                <w:bCs/>
              </w:rPr>
              <w:t>Objectif 4</w:t>
            </w:r>
          </w:p>
        </w:tc>
        <w:tc>
          <w:tcPr>
            <w:tcW w:w="7247" w:type="dxa"/>
            <w:gridSpan w:val="5"/>
            <w:noWrap/>
            <w:hideMark/>
          </w:tcPr>
          <w:p w:rsidR="00E65D2A" w:rsidRPr="00732313" w:rsidRDefault="00E65D2A" w:rsidP="002D6BB7">
            <w:pPr>
              <w:rPr>
                <w:b/>
                <w:bCs/>
              </w:rPr>
            </w:pPr>
            <w:r w:rsidRPr="00732313">
              <w:rPr>
                <w:b/>
                <w:bCs/>
              </w:rPr>
              <w:t>D’ici à 2020, les acteurs gouvernementaux, la société civile et les entreprises ont pris des mesures pour assurer une production et une consommation durables et ont maintenu les incidences de l’utilisation des ressources naturelles dans des limites écologiques sûres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4.1</w:t>
            </w:r>
          </w:p>
        </w:tc>
        <w:tc>
          <w:tcPr>
            <w:tcW w:w="7247" w:type="dxa"/>
            <w:gridSpan w:val="5"/>
            <w:noWrap/>
            <w:hideMark/>
          </w:tcPr>
          <w:p w:rsidR="00E65D2A" w:rsidRPr="00732313" w:rsidRDefault="00E65D2A" w:rsidP="002D6BB7">
            <w:pPr>
              <w:rPr>
                <w:b/>
                <w:bCs/>
                <w:i/>
                <w:iCs/>
              </w:rPr>
            </w:pPr>
            <w:r w:rsidRPr="00732313">
              <w:rPr>
                <w:b/>
                <w:bCs/>
                <w:i/>
                <w:iCs/>
              </w:rPr>
              <w:t>Une  production et une consommation durables des ressources naturelles dans des limites écologiques sont assurées</w:t>
            </w:r>
          </w:p>
        </w:tc>
      </w:tr>
      <w:tr w:rsidR="00C263EA" w:rsidRPr="00732313" w:rsidTr="00060390">
        <w:trPr>
          <w:trHeight w:val="615"/>
        </w:trPr>
        <w:tc>
          <w:tcPr>
            <w:tcW w:w="2041" w:type="dxa"/>
            <w:gridSpan w:val="2"/>
            <w:noWrap/>
            <w:hideMark/>
          </w:tcPr>
          <w:p w:rsidR="00E65D2A" w:rsidRPr="00732313" w:rsidRDefault="00E65D2A" w:rsidP="002D6BB7">
            <w:r>
              <w:t>12</w:t>
            </w:r>
            <w:r w:rsidRPr="00732313">
              <w:t>.          Promouvoir les énergies renouvelables dans toutes les régions du Mali</w:t>
            </w:r>
          </w:p>
        </w:tc>
        <w:tc>
          <w:tcPr>
            <w:tcW w:w="1276" w:type="dxa"/>
            <w:noWrap/>
            <w:hideMark/>
          </w:tcPr>
          <w:p w:rsidR="00E65D2A" w:rsidRPr="00732313" w:rsidRDefault="00E65D2A" w:rsidP="002D6BB7">
            <w:r w:rsidRPr="00732313">
              <w:t>AEDD</w:t>
            </w:r>
          </w:p>
        </w:tc>
        <w:tc>
          <w:tcPr>
            <w:tcW w:w="1904" w:type="dxa"/>
            <w:noWrap/>
            <w:hideMark/>
          </w:tcPr>
          <w:p w:rsidR="00E65D2A" w:rsidRPr="00732313" w:rsidRDefault="00E65D2A" w:rsidP="002D6BB7">
            <w:r w:rsidRPr="00732313">
              <w:t>DNE/AMADER</w:t>
            </w:r>
          </w:p>
        </w:tc>
        <w:tc>
          <w:tcPr>
            <w:tcW w:w="1213" w:type="dxa"/>
            <w:noWrap/>
            <w:hideMark/>
          </w:tcPr>
          <w:p w:rsidR="00E65D2A" w:rsidRPr="00732313" w:rsidRDefault="00E65D2A" w:rsidP="002D6BB7">
            <w:r w:rsidRPr="00732313">
              <w:t xml:space="preserve">100 000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Taux de couverture en énergies renouvelables</w:t>
            </w:r>
          </w:p>
        </w:tc>
      </w:tr>
      <w:tr w:rsidR="00C263EA" w:rsidRPr="00732313" w:rsidTr="00060390">
        <w:trPr>
          <w:trHeight w:val="1215"/>
        </w:trPr>
        <w:tc>
          <w:tcPr>
            <w:tcW w:w="2041" w:type="dxa"/>
            <w:gridSpan w:val="2"/>
            <w:noWrap/>
            <w:hideMark/>
          </w:tcPr>
          <w:p w:rsidR="00E65D2A" w:rsidRPr="00732313" w:rsidRDefault="00E65D2A" w:rsidP="002D6BB7">
            <w:bookmarkStart w:id="1" w:name="RANGE!A45"/>
            <w:r>
              <w:t>13</w:t>
            </w:r>
            <w:r w:rsidRPr="00732313">
              <w:t xml:space="preserve">.          Elaborer des programmes de développement de l’agro-écologie et de l’agroforesterie </w:t>
            </w:r>
            <w:bookmarkEnd w:id="1"/>
          </w:p>
        </w:tc>
        <w:tc>
          <w:tcPr>
            <w:tcW w:w="1276" w:type="dxa"/>
            <w:noWrap/>
            <w:hideMark/>
          </w:tcPr>
          <w:p w:rsidR="00E65D2A" w:rsidRPr="00732313" w:rsidRDefault="00E65D2A" w:rsidP="002D6BB7">
            <w:r w:rsidRPr="00732313">
              <w:t>DNA</w:t>
            </w:r>
          </w:p>
        </w:tc>
        <w:tc>
          <w:tcPr>
            <w:tcW w:w="1904" w:type="dxa"/>
            <w:noWrap/>
            <w:hideMark/>
          </w:tcPr>
          <w:p w:rsidR="00E65D2A" w:rsidRPr="00732313" w:rsidRDefault="00E65D2A" w:rsidP="002D6BB7">
            <w:r w:rsidRPr="00732313">
              <w:t>ONG/OCB, PTF/Instituts de recherche</w:t>
            </w:r>
          </w:p>
        </w:tc>
        <w:tc>
          <w:tcPr>
            <w:tcW w:w="1213" w:type="dxa"/>
            <w:noWrap/>
            <w:hideMark/>
          </w:tcPr>
          <w:p w:rsidR="00E65D2A" w:rsidRPr="00732313" w:rsidRDefault="00E65D2A" w:rsidP="002D6BB7">
            <w:r w:rsidRPr="00732313">
              <w:t>6 600 000</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xml:space="preserve">Document de programmes </w:t>
            </w:r>
            <w:r w:rsidR="005D15F7">
              <w:t>en cou</w:t>
            </w:r>
            <w:r w:rsidR="001065EC">
              <w:t>rs</w:t>
            </w:r>
          </w:p>
        </w:tc>
      </w:tr>
      <w:tr w:rsidR="00C263EA" w:rsidRPr="00732313" w:rsidTr="00060390">
        <w:trPr>
          <w:trHeight w:val="615"/>
        </w:trPr>
        <w:tc>
          <w:tcPr>
            <w:tcW w:w="2041" w:type="dxa"/>
            <w:gridSpan w:val="2"/>
            <w:noWrap/>
            <w:hideMark/>
          </w:tcPr>
          <w:p w:rsidR="00E65D2A" w:rsidRPr="00732313" w:rsidRDefault="00E65D2A" w:rsidP="002D6BB7">
            <w:r>
              <w:t>14</w:t>
            </w:r>
            <w:r w:rsidRPr="00732313">
              <w:t>.          Promouvoir le développement industriel et production propre</w:t>
            </w:r>
          </w:p>
        </w:tc>
        <w:tc>
          <w:tcPr>
            <w:tcW w:w="1276" w:type="dxa"/>
            <w:noWrap/>
            <w:hideMark/>
          </w:tcPr>
          <w:p w:rsidR="00E65D2A" w:rsidRPr="00732313" w:rsidRDefault="00E65D2A" w:rsidP="002D6BB7">
            <w:r w:rsidRPr="00732313">
              <w:t>DNI</w:t>
            </w:r>
          </w:p>
        </w:tc>
        <w:tc>
          <w:tcPr>
            <w:tcW w:w="1904" w:type="dxa"/>
            <w:noWrap/>
            <w:hideMark/>
          </w:tcPr>
          <w:p w:rsidR="00E65D2A" w:rsidRPr="00732313" w:rsidRDefault="00E65D2A" w:rsidP="002D6BB7">
            <w:r w:rsidRPr="00732313">
              <w:t>AEDD</w:t>
            </w:r>
          </w:p>
        </w:tc>
        <w:tc>
          <w:tcPr>
            <w:tcW w:w="1213" w:type="dxa"/>
            <w:noWrap/>
            <w:hideMark/>
          </w:tcPr>
          <w:p w:rsidR="00E65D2A" w:rsidRPr="00732313" w:rsidRDefault="00E65D2A" w:rsidP="002D6BB7">
            <w:r w:rsidRPr="00732313">
              <w:t>PM</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xml:space="preserve">Proportion des industries propres dans le parc industriel du Mali </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4.2</w:t>
            </w:r>
          </w:p>
        </w:tc>
        <w:tc>
          <w:tcPr>
            <w:tcW w:w="7247" w:type="dxa"/>
            <w:gridSpan w:val="5"/>
            <w:noWrap/>
            <w:hideMark/>
          </w:tcPr>
          <w:p w:rsidR="00E65D2A" w:rsidRPr="00732313" w:rsidRDefault="00E65D2A" w:rsidP="002D6BB7">
            <w:pPr>
              <w:rPr>
                <w:b/>
                <w:bCs/>
                <w:i/>
                <w:iCs/>
              </w:rPr>
            </w:pPr>
            <w:r w:rsidRPr="00732313">
              <w:rPr>
                <w:b/>
                <w:bCs/>
                <w:i/>
                <w:iCs/>
              </w:rPr>
              <w:t>Des plans de consommations de production et de consommation durables sont élaborés</w:t>
            </w:r>
          </w:p>
        </w:tc>
      </w:tr>
      <w:tr w:rsidR="00C263EA" w:rsidRPr="00732313" w:rsidTr="00060390">
        <w:trPr>
          <w:trHeight w:val="615"/>
        </w:trPr>
        <w:tc>
          <w:tcPr>
            <w:tcW w:w="2041" w:type="dxa"/>
            <w:gridSpan w:val="2"/>
            <w:noWrap/>
            <w:hideMark/>
          </w:tcPr>
          <w:p w:rsidR="00E65D2A" w:rsidRPr="00732313" w:rsidRDefault="00E65D2A" w:rsidP="002D6BB7">
            <w:r>
              <w:t>15</w:t>
            </w:r>
            <w:r w:rsidRPr="00732313">
              <w:t>.          Elaborer des plans de production et de consommation dans le secteur de l’énergie</w:t>
            </w:r>
          </w:p>
        </w:tc>
        <w:tc>
          <w:tcPr>
            <w:tcW w:w="1276" w:type="dxa"/>
            <w:noWrap/>
            <w:hideMark/>
          </w:tcPr>
          <w:p w:rsidR="00E65D2A" w:rsidRPr="00732313" w:rsidRDefault="00E65D2A" w:rsidP="002D6BB7">
            <w:r w:rsidRPr="00732313">
              <w:t>DN Energie</w:t>
            </w:r>
          </w:p>
        </w:tc>
        <w:tc>
          <w:tcPr>
            <w:tcW w:w="1904" w:type="dxa"/>
            <w:noWrap/>
            <w:hideMark/>
          </w:tcPr>
          <w:p w:rsidR="00E65D2A" w:rsidRPr="00732313" w:rsidRDefault="00E65D2A" w:rsidP="002D6BB7">
            <w:r w:rsidRPr="00732313">
              <w:t>AEDD/DNEF</w:t>
            </w:r>
          </w:p>
        </w:tc>
        <w:tc>
          <w:tcPr>
            <w:tcW w:w="1213" w:type="dxa"/>
            <w:noWrap/>
            <w:hideMark/>
          </w:tcPr>
          <w:p w:rsidR="00E65D2A" w:rsidRPr="00732313" w:rsidRDefault="00E65D2A" w:rsidP="002D6BB7">
            <w:r w:rsidRPr="00732313">
              <w:t xml:space="preserve">20 000 </w:t>
            </w:r>
            <w:proofErr w:type="spellStart"/>
            <w:r w:rsidRPr="00732313">
              <w:t>000</w:t>
            </w:r>
            <w:proofErr w:type="spellEnd"/>
          </w:p>
        </w:tc>
        <w:tc>
          <w:tcPr>
            <w:tcW w:w="655" w:type="dxa"/>
            <w:noWrap/>
            <w:hideMark/>
          </w:tcPr>
          <w:p w:rsidR="00E65D2A" w:rsidRPr="00732313" w:rsidRDefault="00E65D2A" w:rsidP="002D6BB7">
            <w:r w:rsidRPr="00732313">
              <w:t> </w:t>
            </w:r>
          </w:p>
        </w:tc>
        <w:tc>
          <w:tcPr>
            <w:tcW w:w="2199" w:type="dxa"/>
            <w:noWrap/>
            <w:hideMark/>
          </w:tcPr>
          <w:p w:rsidR="00E65D2A" w:rsidRPr="00732313" w:rsidRDefault="00E65D2A" w:rsidP="002D6BB7">
            <w:r w:rsidRPr="00732313">
              <w:t xml:space="preserve">Document du Plan </w:t>
            </w:r>
          </w:p>
        </w:tc>
      </w:tr>
      <w:tr w:rsidR="000C1275" w:rsidRPr="00732313" w:rsidTr="00060390">
        <w:trPr>
          <w:trHeight w:val="1687"/>
        </w:trPr>
        <w:tc>
          <w:tcPr>
            <w:tcW w:w="2041" w:type="dxa"/>
            <w:gridSpan w:val="2"/>
            <w:noWrap/>
            <w:hideMark/>
          </w:tcPr>
          <w:p w:rsidR="00E65D2A" w:rsidRPr="00732313" w:rsidRDefault="00E65D2A" w:rsidP="002D6BB7">
            <w:pPr>
              <w:rPr>
                <w:b/>
                <w:bCs/>
              </w:rPr>
            </w:pPr>
            <w:r w:rsidRPr="00732313">
              <w:rPr>
                <w:b/>
                <w:bCs/>
              </w:rPr>
              <w:t>Objectif 5</w:t>
            </w:r>
          </w:p>
        </w:tc>
        <w:tc>
          <w:tcPr>
            <w:tcW w:w="7247" w:type="dxa"/>
            <w:gridSpan w:val="5"/>
            <w:hideMark/>
          </w:tcPr>
          <w:p w:rsidR="00E65D2A" w:rsidRPr="00732313" w:rsidRDefault="00E65D2A" w:rsidP="002D6BB7">
            <w:pPr>
              <w:rPr>
                <w:b/>
                <w:bCs/>
              </w:rPr>
            </w:pPr>
            <w:r w:rsidRPr="00732313">
              <w:rPr>
                <w:b/>
                <w:bCs/>
              </w:rPr>
              <w:t>D’ici à 2020, le rythme d’appauvrissement et la dégradation des habitats naturels, y   compris les forêts sont réduits de moitié</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5.1</w:t>
            </w:r>
          </w:p>
        </w:tc>
        <w:tc>
          <w:tcPr>
            <w:tcW w:w="7247" w:type="dxa"/>
            <w:gridSpan w:val="5"/>
            <w:noWrap/>
            <w:hideMark/>
          </w:tcPr>
          <w:p w:rsidR="00E65D2A" w:rsidRPr="00732313" w:rsidRDefault="00E65D2A" w:rsidP="002D6BB7">
            <w:pPr>
              <w:rPr>
                <w:b/>
                <w:bCs/>
                <w:i/>
                <w:iCs/>
              </w:rPr>
            </w:pPr>
            <w:r w:rsidRPr="00732313">
              <w:rPr>
                <w:b/>
                <w:bCs/>
                <w:i/>
                <w:iCs/>
              </w:rPr>
              <w:t>Les  pressions et menaces sur la diversité biologique des habitats naturels sont identifiées et évaluées</w:t>
            </w:r>
          </w:p>
        </w:tc>
      </w:tr>
      <w:tr w:rsidR="00C263EA" w:rsidRPr="00732313" w:rsidTr="00060390">
        <w:trPr>
          <w:trHeight w:val="2400"/>
        </w:trPr>
        <w:tc>
          <w:tcPr>
            <w:tcW w:w="2041" w:type="dxa"/>
            <w:gridSpan w:val="2"/>
            <w:noWrap/>
            <w:hideMark/>
          </w:tcPr>
          <w:p w:rsidR="00E65D2A" w:rsidRPr="00732313" w:rsidRDefault="00E65D2A" w:rsidP="002D6BB7">
            <w:r>
              <w:lastRenderedPageBreak/>
              <w:t>16</w:t>
            </w:r>
            <w:r w:rsidRPr="00732313">
              <w:t>.          Identifier et vulgariser des actions susceptibles de minimiser les répercussions de l'usage de bois de chauffage sur les ressources forestières : foyers améliorés, autres ressources énergétiques comme les cuisinières (électriques, solaires ou à gaz), méthodes rationnelles de carbonisation.</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Structures recherches, ONG/OCB, ST, entrepreneurs, GIE, PTF</w:t>
            </w:r>
          </w:p>
        </w:tc>
        <w:tc>
          <w:tcPr>
            <w:tcW w:w="1213" w:type="dxa"/>
            <w:noWrap/>
            <w:hideMark/>
          </w:tcPr>
          <w:p w:rsidR="00E65D2A" w:rsidRPr="00732313" w:rsidRDefault="00E65D2A" w:rsidP="002D6BB7">
            <w:r w:rsidRPr="00732313">
              <w:t xml:space="preserve">125 000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de    population    utilisant    les méthodes rationnelles d'usages du bois</w:t>
            </w:r>
            <w:r w:rsidR="00A53C17">
              <w:t>/</w:t>
            </w:r>
            <w:r w:rsidRPr="00732313">
              <w:t>Nombre d’actions susceptibles de minimiser les répercussions de l'usage de bois de chauffage sur les ressources forestières identifiées et vulgarisées</w:t>
            </w:r>
          </w:p>
        </w:tc>
      </w:tr>
      <w:tr w:rsidR="00C263EA" w:rsidRPr="00732313" w:rsidTr="00060390">
        <w:trPr>
          <w:trHeight w:val="915"/>
        </w:trPr>
        <w:tc>
          <w:tcPr>
            <w:tcW w:w="2041" w:type="dxa"/>
            <w:gridSpan w:val="2"/>
            <w:noWrap/>
            <w:hideMark/>
          </w:tcPr>
          <w:p w:rsidR="00E65D2A" w:rsidRPr="00732313" w:rsidRDefault="00E65D2A" w:rsidP="002D6BB7">
            <w:r>
              <w:t>17</w:t>
            </w:r>
            <w:r w:rsidRPr="00732313">
              <w:t>.          Elaborer des plans de gestion et d'aménagement de toutes les aires protégées qui n'en sont pas pourvus</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ONG/OCB, PTF</w:t>
            </w:r>
          </w:p>
        </w:tc>
        <w:tc>
          <w:tcPr>
            <w:tcW w:w="1213" w:type="dxa"/>
            <w:noWrap/>
            <w:hideMark/>
          </w:tcPr>
          <w:p w:rsidR="00E65D2A" w:rsidRPr="00732313" w:rsidRDefault="00E65D2A" w:rsidP="002D6BB7">
            <w:r w:rsidRPr="00732313">
              <w:t xml:space="preserve">5 000 000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plans élaborés</w:t>
            </w:r>
          </w:p>
        </w:tc>
      </w:tr>
      <w:tr w:rsidR="00C263EA" w:rsidRPr="00732313" w:rsidTr="00060390">
        <w:trPr>
          <w:trHeight w:val="1200"/>
        </w:trPr>
        <w:tc>
          <w:tcPr>
            <w:tcW w:w="2041" w:type="dxa"/>
            <w:gridSpan w:val="2"/>
            <w:noWrap/>
            <w:hideMark/>
          </w:tcPr>
          <w:p w:rsidR="00E65D2A" w:rsidRPr="00732313" w:rsidRDefault="00E65D2A" w:rsidP="002D6BB7">
            <w:r>
              <w:t>18</w:t>
            </w:r>
            <w:r w:rsidRPr="00732313">
              <w:t>.          Mettre en pratique les mesures d'accompagnement prévues par les études d'impacts (exemple: réhabilitation des sites d'exploitation de l'or, de l'argile, du sable, etc.)</w:t>
            </w:r>
          </w:p>
        </w:tc>
        <w:tc>
          <w:tcPr>
            <w:tcW w:w="1276" w:type="dxa"/>
            <w:noWrap/>
            <w:hideMark/>
          </w:tcPr>
          <w:p w:rsidR="00E65D2A" w:rsidRPr="00732313" w:rsidRDefault="00E65D2A" w:rsidP="002D6BB7">
            <w:r w:rsidRPr="00732313">
              <w:t xml:space="preserve">DNEF, DNACPN </w:t>
            </w:r>
          </w:p>
        </w:tc>
        <w:tc>
          <w:tcPr>
            <w:tcW w:w="1904" w:type="dxa"/>
            <w:noWrap/>
            <w:hideMark/>
          </w:tcPr>
          <w:p w:rsidR="00E65D2A" w:rsidRPr="00732313" w:rsidRDefault="00E65D2A" w:rsidP="002D6BB7">
            <w:r w:rsidRPr="00732313">
              <w:t xml:space="preserve">ONG/OCB, ST, PTF </w:t>
            </w:r>
          </w:p>
        </w:tc>
        <w:tc>
          <w:tcPr>
            <w:tcW w:w="1213" w:type="dxa"/>
            <w:noWrap/>
            <w:hideMark/>
          </w:tcPr>
          <w:p w:rsidR="00E65D2A" w:rsidRPr="00732313" w:rsidRDefault="00D32C8D" w:rsidP="002D6BB7">
            <w:r>
              <w:t>PM</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Superficie des zones réhabilitées /Nombre de mesures d’accompagnement identifiées /Taux de réalisation des mesures d’accompagnement</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5.2</w:t>
            </w:r>
          </w:p>
        </w:tc>
        <w:tc>
          <w:tcPr>
            <w:tcW w:w="7247" w:type="dxa"/>
            <w:gridSpan w:val="5"/>
            <w:noWrap/>
            <w:hideMark/>
          </w:tcPr>
          <w:p w:rsidR="00E65D2A" w:rsidRPr="00732313" w:rsidRDefault="00E65D2A" w:rsidP="002D6BB7">
            <w:pPr>
              <w:rPr>
                <w:b/>
                <w:bCs/>
                <w:i/>
                <w:iCs/>
              </w:rPr>
            </w:pPr>
            <w:r w:rsidRPr="00732313">
              <w:rPr>
                <w:b/>
                <w:bCs/>
                <w:i/>
                <w:iCs/>
              </w:rPr>
              <w:t>Les mesures et les actions de réduction de l’appauvrissement des habitats naturels  sont mises en places</w:t>
            </w:r>
          </w:p>
        </w:tc>
      </w:tr>
      <w:tr w:rsidR="00C263EA" w:rsidRPr="00732313" w:rsidTr="00060390">
        <w:trPr>
          <w:trHeight w:val="3600"/>
        </w:trPr>
        <w:tc>
          <w:tcPr>
            <w:tcW w:w="2041" w:type="dxa"/>
            <w:gridSpan w:val="2"/>
            <w:noWrap/>
            <w:hideMark/>
          </w:tcPr>
          <w:p w:rsidR="00E65D2A" w:rsidRPr="00732313" w:rsidRDefault="00E65D2A" w:rsidP="002D6BB7">
            <w:r>
              <w:t>19</w:t>
            </w:r>
            <w:r w:rsidRPr="00732313">
              <w:t>.          Vulgariser les techniques d’enrichissement des peuplements des espèces végétales menacées avec l’appui des organisations des exploitants et commerçants et soutenir les efforts d’enrichissement</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Structures recherches, ONG/OCB, ST, PTF</w:t>
            </w:r>
          </w:p>
        </w:tc>
        <w:tc>
          <w:tcPr>
            <w:tcW w:w="1213" w:type="dxa"/>
            <w:noWrap/>
            <w:hideMark/>
          </w:tcPr>
          <w:p w:rsidR="00E65D2A" w:rsidRPr="00732313" w:rsidRDefault="00E65D2A" w:rsidP="002D6BB7">
            <w:r w:rsidRPr="00732313">
              <w:t xml:space="preserve">50 000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sessions de vulgarisation des techniques d’enrichissement des peuplements des espèces végétales menacées/Nombre de sessions de renforcement des capacités sur les efforts d’enrichissement.</w:t>
            </w:r>
          </w:p>
        </w:tc>
      </w:tr>
      <w:tr w:rsidR="00C263EA" w:rsidRPr="00732313" w:rsidTr="00060390">
        <w:trPr>
          <w:trHeight w:val="300"/>
        </w:trPr>
        <w:tc>
          <w:tcPr>
            <w:tcW w:w="2041" w:type="dxa"/>
            <w:gridSpan w:val="2"/>
            <w:vMerge w:val="restart"/>
            <w:noWrap/>
            <w:hideMark/>
          </w:tcPr>
          <w:p w:rsidR="00E65D2A" w:rsidRPr="00732313" w:rsidRDefault="00E65D2A" w:rsidP="002D6BB7">
            <w:r>
              <w:t>20</w:t>
            </w:r>
            <w:r w:rsidRPr="00732313">
              <w:t>.          Elaborer un système de suivi et de surveillance des principaux facteurs qui menacent les habitats naturels de la faune sauvage</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 xml:space="preserve">ONG/OCB, ST, PTF </w:t>
            </w:r>
          </w:p>
        </w:tc>
        <w:tc>
          <w:tcPr>
            <w:tcW w:w="1213" w:type="dxa"/>
            <w:vMerge w:val="restart"/>
            <w:noWrap/>
            <w:hideMark/>
          </w:tcPr>
          <w:p w:rsidR="00E65D2A" w:rsidRPr="00732313" w:rsidRDefault="00E65D2A" w:rsidP="002D6BB7">
            <w:r w:rsidRPr="00732313">
              <w:t xml:space="preserve">10 000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plan ou système de suivi et de surveillance des principaux facteurs qui menacent la diversité biologique et les habitats de la faune est opérationnel</w:t>
            </w:r>
            <w:r w:rsidR="00D32C8D">
              <w:t xml:space="preserve"> en </w:t>
            </w:r>
            <w:r w:rsidR="00D32C8D">
              <w:lastRenderedPageBreak/>
              <w:t>cours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1230"/>
        </w:trPr>
        <w:tc>
          <w:tcPr>
            <w:tcW w:w="2041" w:type="dxa"/>
            <w:gridSpan w:val="2"/>
            <w:noWrap/>
            <w:hideMark/>
          </w:tcPr>
          <w:p w:rsidR="00E65D2A" w:rsidRPr="00732313" w:rsidRDefault="00E65D2A" w:rsidP="002D6BB7">
            <w:pPr>
              <w:rPr>
                <w:b/>
                <w:bCs/>
              </w:rPr>
            </w:pPr>
            <w:r w:rsidRPr="00732313">
              <w:rPr>
                <w:b/>
                <w:bCs/>
              </w:rPr>
              <w:lastRenderedPageBreak/>
              <w:t xml:space="preserve">Objectif 6 : </w:t>
            </w:r>
          </w:p>
        </w:tc>
        <w:tc>
          <w:tcPr>
            <w:tcW w:w="7247" w:type="dxa"/>
            <w:gridSpan w:val="5"/>
            <w:hideMark/>
          </w:tcPr>
          <w:p w:rsidR="00E65D2A" w:rsidRPr="00732313" w:rsidRDefault="00E65D2A" w:rsidP="002D6BB7">
            <w:pPr>
              <w:rPr>
                <w:b/>
                <w:bCs/>
              </w:rPr>
            </w:pPr>
            <w:r w:rsidRPr="00732313">
              <w:rPr>
                <w:b/>
                <w:bCs/>
              </w:rPr>
              <w:t>D’ici à 2017, les stocks de poissons de nos cours d’eau sont inventoriés et  des mesures sont mises en place pour éviter la surpêche et faciliter la reconstitution des espèces épuisées ou menacées.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6.1</w:t>
            </w:r>
          </w:p>
        </w:tc>
        <w:tc>
          <w:tcPr>
            <w:tcW w:w="7247" w:type="dxa"/>
            <w:gridSpan w:val="5"/>
            <w:noWrap/>
            <w:hideMark/>
          </w:tcPr>
          <w:p w:rsidR="00E65D2A" w:rsidRPr="00732313" w:rsidRDefault="00E65D2A" w:rsidP="002D6BB7">
            <w:pPr>
              <w:rPr>
                <w:b/>
                <w:bCs/>
                <w:i/>
                <w:iCs/>
              </w:rPr>
            </w:pPr>
            <w:r w:rsidRPr="00732313">
              <w:rPr>
                <w:b/>
                <w:bCs/>
                <w:i/>
                <w:iCs/>
              </w:rPr>
              <w:t xml:space="preserve">Les stocks de poissons des différents cours d’eau sont inventoriés </w:t>
            </w:r>
          </w:p>
        </w:tc>
      </w:tr>
      <w:tr w:rsidR="00C263EA" w:rsidRPr="00732313" w:rsidTr="00060390">
        <w:trPr>
          <w:trHeight w:val="930"/>
        </w:trPr>
        <w:tc>
          <w:tcPr>
            <w:tcW w:w="2041" w:type="dxa"/>
            <w:gridSpan w:val="2"/>
            <w:noWrap/>
            <w:hideMark/>
          </w:tcPr>
          <w:p w:rsidR="00E65D2A" w:rsidRPr="00732313" w:rsidRDefault="00E65D2A" w:rsidP="002D6BB7">
            <w:r>
              <w:t>21</w:t>
            </w:r>
            <w:r w:rsidRPr="00732313">
              <w:t xml:space="preserve">.         Former des cadres de la Direction </w:t>
            </w:r>
            <w:r w:rsidR="00737417">
              <w:t xml:space="preserve">Nat </w:t>
            </w:r>
            <w:r w:rsidRPr="00732313">
              <w:t xml:space="preserve">de la Pêche sur les méthodes d’évaluation des stocks de poissons </w:t>
            </w:r>
          </w:p>
        </w:tc>
        <w:tc>
          <w:tcPr>
            <w:tcW w:w="1276" w:type="dxa"/>
            <w:noWrap/>
            <w:hideMark/>
          </w:tcPr>
          <w:p w:rsidR="00E65D2A" w:rsidRPr="00732313" w:rsidRDefault="00E65D2A" w:rsidP="002D6BB7">
            <w:r w:rsidRPr="00732313">
              <w:t>DN Pêche</w:t>
            </w:r>
          </w:p>
        </w:tc>
        <w:tc>
          <w:tcPr>
            <w:tcW w:w="1904" w:type="dxa"/>
            <w:noWrap/>
            <w:hideMark/>
          </w:tcPr>
          <w:p w:rsidR="00E65D2A" w:rsidRPr="00732313" w:rsidRDefault="00E65D2A" w:rsidP="002D6BB7">
            <w:r w:rsidRPr="00732313">
              <w:t>IER/Instituts de Recherches</w:t>
            </w:r>
          </w:p>
        </w:tc>
        <w:tc>
          <w:tcPr>
            <w:tcW w:w="1213" w:type="dxa"/>
            <w:noWrap/>
            <w:hideMark/>
          </w:tcPr>
          <w:p w:rsidR="00E65D2A" w:rsidRPr="00732313" w:rsidRDefault="00E65D2A" w:rsidP="002D6BB7">
            <w:r w:rsidRPr="00732313">
              <w:t xml:space="preserve">20 000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cadres formés</w:t>
            </w:r>
          </w:p>
        </w:tc>
      </w:tr>
      <w:tr w:rsidR="000C1275" w:rsidRPr="00732313" w:rsidTr="00060390">
        <w:trPr>
          <w:trHeight w:val="1710"/>
        </w:trPr>
        <w:tc>
          <w:tcPr>
            <w:tcW w:w="2041" w:type="dxa"/>
            <w:gridSpan w:val="2"/>
            <w:noWrap/>
            <w:hideMark/>
          </w:tcPr>
          <w:p w:rsidR="00E65D2A" w:rsidRPr="00732313" w:rsidRDefault="00E65D2A" w:rsidP="002D6BB7">
            <w:pPr>
              <w:rPr>
                <w:b/>
                <w:bCs/>
              </w:rPr>
            </w:pPr>
            <w:r w:rsidRPr="00732313">
              <w:rPr>
                <w:b/>
                <w:bCs/>
              </w:rPr>
              <w:t>Objectif 7</w:t>
            </w:r>
          </w:p>
        </w:tc>
        <w:tc>
          <w:tcPr>
            <w:tcW w:w="7247" w:type="dxa"/>
            <w:gridSpan w:val="5"/>
            <w:hideMark/>
          </w:tcPr>
          <w:p w:rsidR="00E65D2A" w:rsidRPr="00732313" w:rsidRDefault="00E65D2A" w:rsidP="002D6BB7">
            <w:pPr>
              <w:rPr>
                <w:b/>
                <w:bCs/>
              </w:rPr>
            </w:pPr>
            <w:r w:rsidRPr="00732313">
              <w:rPr>
                <w:b/>
                <w:bCs/>
              </w:rPr>
              <w:t>D’ici à 2018, les terres agricoles, pastorales et forestières et les zones de pêche sont inventoriées et intégrées dans les schémas et les plans d’aménagement du territoire afin d’assurer la  conservation de leur  diversité biologique</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7.1</w:t>
            </w:r>
          </w:p>
        </w:tc>
        <w:tc>
          <w:tcPr>
            <w:tcW w:w="7247" w:type="dxa"/>
            <w:gridSpan w:val="5"/>
            <w:noWrap/>
            <w:hideMark/>
          </w:tcPr>
          <w:p w:rsidR="00E65D2A" w:rsidRPr="00732313" w:rsidRDefault="00E65D2A" w:rsidP="002D6BB7">
            <w:pPr>
              <w:rPr>
                <w:b/>
                <w:bCs/>
                <w:i/>
                <w:iCs/>
              </w:rPr>
            </w:pPr>
            <w:r w:rsidRPr="00732313">
              <w:rPr>
                <w:b/>
                <w:bCs/>
                <w:i/>
                <w:iCs/>
              </w:rPr>
              <w:t xml:space="preserve">Les terres agricoles, forestières et pastorales et les zones de pêches sont inventoriées aux </w:t>
            </w:r>
            <w:proofErr w:type="gramStart"/>
            <w:r w:rsidRPr="00732313">
              <w:rPr>
                <w:b/>
                <w:bCs/>
                <w:i/>
                <w:iCs/>
              </w:rPr>
              <w:t>niveaux régional</w:t>
            </w:r>
            <w:proofErr w:type="gramEnd"/>
            <w:r w:rsidRPr="00732313">
              <w:rPr>
                <w:b/>
                <w:bCs/>
                <w:i/>
                <w:iCs/>
              </w:rPr>
              <w:t>, cercle et commune</w:t>
            </w:r>
          </w:p>
        </w:tc>
      </w:tr>
      <w:tr w:rsidR="00C263EA" w:rsidRPr="00732313" w:rsidTr="00060390">
        <w:trPr>
          <w:trHeight w:val="300"/>
        </w:trPr>
        <w:tc>
          <w:tcPr>
            <w:tcW w:w="2041" w:type="dxa"/>
            <w:gridSpan w:val="2"/>
            <w:vMerge w:val="restart"/>
            <w:noWrap/>
            <w:hideMark/>
          </w:tcPr>
          <w:p w:rsidR="00E65D2A" w:rsidRPr="00732313" w:rsidRDefault="00E65D2A" w:rsidP="002D6BB7">
            <w:r>
              <w:t>22</w:t>
            </w:r>
            <w:r w:rsidRPr="00732313">
              <w:t>.         Cartographier les terres  agricoles,  les zones protégées et des écosystèmes importants ainsi que les terres pastorales pour la gestion durable et équitable</w:t>
            </w:r>
          </w:p>
        </w:tc>
        <w:tc>
          <w:tcPr>
            <w:tcW w:w="1276" w:type="dxa"/>
            <w:vMerge w:val="restart"/>
            <w:noWrap/>
            <w:hideMark/>
          </w:tcPr>
          <w:p w:rsidR="00E65D2A" w:rsidRPr="00732313" w:rsidRDefault="00E65D2A" w:rsidP="002D6BB7">
            <w:r w:rsidRPr="00732313">
              <w:t>SIFOR</w:t>
            </w:r>
          </w:p>
        </w:tc>
        <w:tc>
          <w:tcPr>
            <w:tcW w:w="1904" w:type="dxa"/>
            <w:vMerge w:val="restart"/>
            <w:noWrap/>
            <w:hideMark/>
          </w:tcPr>
          <w:p w:rsidR="00E65D2A" w:rsidRPr="00732313" w:rsidRDefault="00E65D2A" w:rsidP="002D6BB7">
            <w:pPr>
              <w:rPr>
                <w:lang w:val="en-US"/>
              </w:rPr>
            </w:pPr>
            <w:r w:rsidRPr="00732313">
              <w:rPr>
                <w:lang w:val="en-US"/>
              </w:rPr>
              <w:t>DNEF, ONG/OCB, PTF, ST</w:t>
            </w:r>
          </w:p>
        </w:tc>
        <w:tc>
          <w:tcPr>
            <w:tcW w:w="1213" w:type="dxa"/>
            <w:vMerge w:val="restart"/>
            <w:noWrap/>
            <w:hideMark/>
          </w:tcPr>
          <w:p w:rsidR="00E65D2A" w:rsidRPr="00732313" w:rsidRDefault="00E65D2A" w:rsidP="002D6BB7">
            <w:r w:rsidRPr="00732313">
              <w:rPr>
                <w:lang w:val="en-US"/>
              </w:rPr>
              <w:t>62 500 000</w:t>
            </w:r>
          </w:p>
        </w:tc>
        <w:tc>
          <w:tcPr>
            <w:tcW w:w="655" w:type="dxa"/>
            <w:vMerge w:val="restart"/>
            <w:noWrap/>
            <w:hideMark/>
          </w:tcPr>
          <w:p w:rsidR="00E65D2A" w:rsidRPr="00732313" w:rsidRDefault="00E65D2A" w:rsidP="002D6BB7">
            <w:r w:rsidRPr="00732313">
              <w:rPr>
                <w:lang w:val="en-US"/>
              </w:rPr>
              <w:t>X</w:t>
            </w:r>
          </w:p>
        </w:tc>
        <w:tc>
          <w:tcPr>
            <w:tcW w:w="2199" w:type="dxa"/>
            <w:vMerge w:val="restart"/>
            <w:noWrap/>
            <w:hideMark/>
          </w:tcPr>
          <w:p w:rsidR="00E65D2A" w:rsidRPr="00732313" w:rsidRDefault="00E65D2A" w:rsidP="002D6BB7">
            <w:r w:rsidRPr="00732313">
              <w:t xml:space="preserve">Nombre de cartes établies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23</w:t>
            </w:r>
            <w:r w:rsidRPr="00732313">
              <w:t>.         Appuyer l’actualisation des schémas régionaux d’aménagement du territoire</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Collectivités, ST, ONG/OCB, PTF</w:t>
            </w:r>
          </w:p>
        </w:tc>
        <w:tc>
          <w:tcPr>
            <w:tcW w:w="1213" w:type="dxa"/>
            <w:vMerge w:val="restart"/>
            <w:noWrap/>
            <w:hideMark/>
          </w:tcPr>
          <w:p w:rsidR="00E65D2A" w:rsidRPr="00732313" w:rsidRDefault="00E65D2A" w:rsidP="002D6BB7">
            <w:r w:rsidRPr="00732313">
              <w:t xml:space="preserve">25 000 </w:t>
            </w:r>
            <w:proofErr w:type="spellStart"/>
            <w:r w:rsidRPr="00732313">
              <w:t>000</w:t>
            </w:r>
            <w:proofErr w:type="spellEnd"/>
          </w:p>
        </w:tc>
        <w:tc>
          <w:tcPr>
            <w:tcW w:w="655" w:type="dxa"/>
            <w:vMerge w:val="restart"/>
            <w:noWrap/>
            <w:hideMark/>
          </w:tcPr>
          <w:p w:rsidR="00E65D2A" w:rsidRPr="00732313" w:rsidRDefault="00E65D2A" w:rsidP="002D6BB7">
            <w:r w:rsidRPr="00732313">
              <w:t xml:space="preserve">X </w:t>
            </w:r>
          </w:p>
        </w:tc>
        <w:tc>
          <w:tcPr>
            <w:tcW w:w="2199" w:type="dxa"/>
            <w:vMerge w:val="restart"/>
            <w:noWrap/>
            <w:hideMark/>
          </w:tcPr>
          <w:p w:rsidR="00E65D2A" w:rsidRDefault="00E65D2A" w:rsidP="002D6BB7">
            <w:r w:rsidRPr="00732313">
              <w:t xml:space="preserve">Nombre de schémas appuyés </w:t>
            </w:r>
          </w:p>
          <w:p w:rsidR="00E65D2A" w:rsidRDefault="00E65D2A" w:rsidP="002D6BB7"/>
          <w:p w:rsidR="00E65D2A" w:rsidRDefault="00E65D2A" w:rsidP="002D6BB7"/>
          <w:p w:rsidR="00E65D2A" w:rsidRDefault="00E65D2A" w:rsidP="002D6BB7"/>
          <w:p w:rsidR="00E65D2A" w:rsidRDefault="00E65D2A" w:rsidP="002D6BB7"/>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1080"/>
        </w:trPr>
        <w:tc>
          <w:tcPr>
            <w:tcW w:w="1825" w:type="dxa"/>
            <w:noWrap/>
            <w:hideMark/>
          </w:tcPr>
          <w:p w:rsidR="00E65D2A" w:rsidRPr="00732313" w:rsidRDefault="00E65D2A" w:rsidP="002D6BB7">
            <w:pPr>
              <w:rPr>
                <w:b/>
                <w:bCs/>
              </w:rPr>
            </w:pPr>
            <w:r w:rsidRPr="00732313">
              <w:rPr>
                <w:b/>
                <w:bCs/>
              </w:rPr>
              <w:t>Objectif 8</w:t>
            </w:r>
            <w:r>
              <w:rPr>
                <w:b/>
                <w:bCs/>
              </w:rPr>
              <w:t xml:space="preserve">  non</w:t>
            </w:r>
            <w:r w:rsidR="00031316">
              <w:rPr>
                <w:b/>
                <w:bCs/>
              </w:rPr>
              <w:t xml:space="preserve"> prise </w:t>
            </w:r>
            <w:r>
              <w:rPr>
                <w:b/>
                <w:bCs/>
              </w:rPr>
              <w:t xml:space="preserve"> en compte en 2015</w:t>
            </w:r>
          </w:p>
        </w:tc>
        <w:tc>
          <w:tcPr>
            <w:tcW w:w="7463" w:type="dxa"/>
            <w:gridSpan w:val="6"/>
            <w:hideMark/>
          </w:tcPr>
          <w:p w:rsidR="00E65D2A" w:rsidRPr="00434837" w:rsidRDefault="00E65D2A" w:rsidP="002D6BB7">
            <w:pPr>
              <w:rPr>
                <w:b/>
              </w:rPr>
            </w:pPr>
            <w:r w:rsidRPr="00434837">
              <w:rPr>
                <w:b/>
              </w:rPr>
              <w:t>D’ici à 2020, la pollution des eaux et des sols, notamment celle causée par les engrais chimiques et les pesticides, est ramenée à un niveau qui a peu d’effet néfaste sur les écosystèmes et les espèces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8.1</w:t>
            </w:r>
          </w:p>
        </w:tc>
        <w:tc>
          <w:tcPr>
            <w:tcW w:w="7247" w:type="dxa"/>
            <w:gridSpan w:val="5"/>
            <w:noWrap/>
            <w:hideMark/>
          </w:tcPr>
          <w:p w:rsidR="00E65D2A" w:rsidRPr="00434837" w:rsidRDefault="00E65D2A" w:rsidP="002D6BB7">
            <w:pPr>
              <w:rPr>
                <w:b/>
                <w:bCs/>
                <w:i/>
                <w:iCs/>
              </w:rPr>
            </w:pPr>
            <w:r w:rsidRPr="00434837">
              <w:rPr>
                <w:b/>
                <w:bCs/>
                <w:i/>
                <w:iCs/>
              </w:rPr>
              <w:t>Les zone dégradées par la pollution liée aux engrais chimiques et aux pesticides sont identifiées et cartographiées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8.2</w:t>
            </w:r>
          </w:p>
        </w:tc>
        <w:tc>
          <w:tcPr>
            <w:tcW w:w="7247" w:type="dxa"/>
            <w:gridSpan w:val="5"/>
            <w:noWrap/>
            <w:hideMark/>
          </w:tcPr>
          <w:p w:rsidR="00E65D2A" w:rsidRPr="00732313" w:rsidRDefault="00E65D2A" w:rsidP="002D6BB7">
            <w:pPr>
              <w:rPr>
                <w:b/>
                <w:bCs/>
                <w:i/>
                <w:iCs/>
              </w:rPr>
            </w:pPr>
            <w:r w:rsidRPr="00732313">
              <w:rPr>
                <w:b/>
                <w:bCs/>
                <w:i/>
                <w:iCs/>
              </w:rPr>
              <w:t xml:space="preserve">Des superficies des terres dégradées par la pollution de d’engrais chimiques et de pesticides restaurées </w:t>
            </w:r>
          </w:p>
        </w:tc>
      </w:tr>
      <w:tr w:rsidR="000C1275" w:rsidRPr="00732313" w:rsidTr="00060390">
        <w:trPr>
          <w:trHeight w:val="1185"/>
        </w:trPr>
        <w:tc>
          <w:tcPr>
            <w:tcW w:w="2041" w:type="dxa"/>
            <w:gridSpan w:val="2"/>
            <w:noWrap/>
            <w:hideMark/>
          </w:tcPr>
          <w:p w:rsidR="00E65D2A" w:rsidRPr="00732313" w:rsidRDefault="00E65D2A" w:rsidP="002D6BB7">
            <w:pPr>
              <w:rPr>
                <w:b/>
                <w:bCs/>
              </w:rPr>
            </w:pPr>
            <w:r w:rsidRPr="00732313">
              <w:rPr>
                <w:b/>
                <w:bCs/>
              </w:rPr>
              <w:t>Objectif 9</w:t>
            </w:r>
          </w:p>
        </w:tc>
        <w:tc>
          <w:tcPr>
            <w:tcW w:w="7247" w:type="dxa"/>
            <w:gridSpan w:val="5"/>
            <w:hideMark/>
          </w:tcPr>
          <w:p w:rsidR="00E65D2A" w:rsidRPr="00732313" w:rsidRDefault="00E65D2A" w:rsidP="002D6BB7">
            <w:pPr>
              <w:rPr>
                <w:b/>
                <w:bCs/>
              </w:rPr>
            </w:pPr>
            <w:r w:rsidRPr="00732313">
              <w:rPr>
                <w:b/>
                <w:bCs/>
              </w:rPr>
              <w:t xml:space="preserve">D’ici à 2018, les espèces exotiques envahissantes </w:t>
            </w:r>
            <w:proofErr w:type="spellStart"/>
            <w:r w:rsidRPr="00732313">
              <w:rPr>
                <w:b/>
                <w:bCs/>
              </w:rPr>
              <w:t>proliférantes</w:t>
            </w:r>
            <w:proofErr w:type="spellEnd"/>
            <w:r w:rsidRPr="00732313">
              <w:rPr>
                <w:b/>
                <w:bCs/>
              </w:rPr>
              <w:t xml:space="preserve"> sont identifiées et des mesures sont en place pour les contrôler ou les éradiquer et les voies d’introduction et propagation sont mieux gérées afin d’empêcher leur établissement</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9.1 </w:t>
            </w:r>
          </w:p>
        </w:tc>
        <w:tc>
          <w:tcPr>
            <w:tcW w:w="7247" w:type="dxa"/>
            <w:gridSpan w:val="5"/>
            <w:noWrap/>
            <w:hideMark/>
          </w:tcPr>
          <w:p w:rsidR="00E65D2A" w:rsidRPr="00732313" w:rsidRDefault="00E65D2A" w:rsidP="002D6BB7">
            <w:pPr>
              <w:rPr>
                <w:b/>
                <w:bCs/>
                <w:i/>
                <w:iCs/>
              </w:rPr>
            </w:pPr>
            <w:r w:rsidRPr="00732313">
              <w:rPr>
                <w:b/>
                <w:bCs/>
                <w:i/>
                <w:iCs/>
              </w:rPr>
              <w:t xml:space="preserve">La prolifération des espèces envahissantes </w:t>
            </w:r>
            <w:proofErr w:type="spellStart"/>
            <w:r w:rsidRPr="00732313">
              <w:rPr>
                <w:b/>
                <w:bCs/>
                <w:i/>
                <w:iCs/>
              </w:rPr>
              <w:t>proliférantes</w:t>
            </w:r>
            <w:proofErr w:type="spellEnd"/>
            <w:r w:rsidRPr="00732313">
              <w:rPr>
                <w:b/>
                <w:bCs/>
                <w:i/>
                <w:iCs/>
              </w:rPr>
              <w:t xml:space="preserve"> est maitrisée et la vulnérabilité des écosystèmes est réduite</w:t>
            </w:r>
          </w:p>
        </w:tc>
      </w:tr>
      <w:tr w:rsidR="00C263EA" w:rsidRPr="00732313" w:rsidTr="00060390">
        <w:trPr>
          <w:trHeight w:val="300"/>
        </w:trPr>
        <w:tc>
          <w:tcPr>
            <w:tcW w:w="2041" w:type="dxa"/>
            <w:gridSpan w:val="2"/>
            <w:vMerge w:val="restart"/>
            <w:noWrap/>
            <w:hideMark/>
          </w:tcPr>
          <w:p w:rsidR="00E65D2A" w:rsidRPr="00732313" w:rsidRDefault="00E65D2A" w:rsidP="002D6BB7">
            <w:r>
              <w:t>24</w:t>
            </w:r>
            <w:r w:rsidRPr="00732313">
              <w:t xml:space="preserve">.         Identifier les zones  de haute diversité biologique </w:t>
            </w:r>
            <w:r w:rsidRPr="00732313">
              <w:lastRenderedPageBreak/>
              <w:t>menacées par les espèces envahissantes et évaluer le degré d'infestation par les plantes envahissantes</w:t>
            </w:r>
          </w:p>
        </w:tc>
        <w:tc>
          <w:tcPr>
            <w:tcW w:w="1276" w:type="dxa"/>
            <w:vMerge w:val="restart"/>
            <w:noWrap/>
            <w:hideMark/>
          </w:tcPr>
          <w:p w:rsidR="00E65D2A" w:rsidRPr="00732313" w:rsidRDefault="00E65D2A" w:rsidP="002D6BB7">
            <w:r w:rsidRPr="00732313">
              <w:lastRenderedPageBreak/>
              <w:t>DNEF</w:t>
            </w:r>
          </w:p>
        </w:tc>
        <w:tc>
          <w:tcPr>
            <w:tcW w:w="1904" w:type="dxa"/>
            <w:vMerge w:val="restart"/>
            <w:noWrap/>
            <w:hideMark/>
          </w:tcPr>
          <w:p w:rsidR="00E65D2A" w:rsidRPr="00732313" w:rsidRDefault="00E65D2A" w:rsidP="002D6BB7">
            <w:r w:rsidRPr="00732313">
              <w:t>Recherche, ST, ONG/OCB, PTF</w:t>
            </w:r>
          </w:p>
        </w:tc>
        <w:tc>
          <w:tcPr>
            <w:tcW w:w="1213" w:type="dxa"/>
            <w:vMerge w:val="restart"/>
            <w:noWrap/>
            <w:hideMark/>
          </w:tcPr>
          <w:p w:rsidR="00E65D2A" w:rsidRPr="00732313" w:rsidRDefault="00E65D2A" w:rsidP="002D6BB7">
            <w:r w:rsidRPr="00732313">
              <w:t xml:space="preserve">10 000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Nombre d’Etudes sur la distribution et le degré d'infestation par les </w:t>
            </w:r>
            <w:r w:rsidRPr="00732313">
              <w:lastRenderedPageBreak/>
              <w:t>plantes envahissantes réalisées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lastRenderedPageBreak/>
              <w:t>Résultat 9.2 </w:t>
            </w:r>
          </w:p>
        </w:tc>
        <w:tc>
          <w:tcPr>
            <w:tcW w:w="7247" w:type="dxa"/>
            <w:gridSpan w:val="5"/>
            <w:noWrap/>
            <w:hideMark/>
          </w:tcPr>
          <w:p w:rsidR="00E65D2A" w:rsidRPr="00732313" w:rsidRDefault="00E65D2A" w:rsidP="002D6BB7">
            <w:pPr>
              <w:rPr>
                <w:b/>
                <w:bCs/>
                <w:i/>
                <w:iCs/>
              </w:rPr>
            </w:pPr>
            <w:r w:rsidRPr="00732313">
              <w:rPr>
                <w:b/>
                <w:bCs/>
                <w:i/>
                <w:iCs/>
              </w:rPr>
              <w:t>La prolifération des espèces envahissantes est maitrisée et la vulnérabilité des écosystèmes est réduite</w:t>
            </w:r>
          </w:p>
        </w:tc>
      </w:tr>
      <w:tr w:rsidR="00C263EA" w:rsidRPr="00732313" w:rsidTr="00060390">
        <w:trPr>
          <w:trHeight w:val="300"/>
        </w:trPr>
        <w:tc>
          <w:tcPr>
            <w:tcW w:w="2041" w:type="dxa"/>
            <w:gridSpan w:val="2"/>
            <w:vMerge w:val="restart"/>
            <w:noWrap/>
            <w:hideMark/>
          </w:tcPr>
          <w:p w:rsidR="00E65D2A" w:rsidRPr="00732313" w:rsidRDefault="00E65D2A" w:rsidP="002D6BB7">
            <w:r>
              <w:t>25</w:t>
            </w:r>
            <w:r w:rsidRPr="00732313">
              <w:t>.          Renforcer les dispositions de la loi sur la prévention et la lutte contre les espèces exotiques envahissantes</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 xml:space="preserve">Assemblée nationale, PTF </w:t>
            </w:r>
          </w:p>
        </w:tc>
        <w:tc>
          <w:tcPr>
            <w:tcW w:w="1213" w:type="dxa"/>
            <w:vMerge w:val="restart"/>
            <w:noWrap/>
            <w:hideMark/>
          </w:tcPr>
          <w:p w:rsidR="00E65D2A" w:rsidRPr="00732313" w:rsidRDefault="00E65D2A" w:rsidP="002D6BB7">
            <w:r w:rsidRPr="00732313">
              <w:t xml:space="preserve">5 000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Les dispositions de la loi renforcées sur la prévention et la lutte contre les espèces exotiques envahissantes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26</w:t>
            </w:r>
            <w:r w:rsidRPr="00732313">
              <w:t>.          Identifier et vulgariser les méthodes de lutte contre les espèces envahissantes</w:t>
            </w:r>
          </w:p>
        </w:tc>
        <w:tc>
          <w:tcPr>
            <w:tcW w:w="1276" w:type="dxa"/>
            <w:vMerge w:val="restart"/>
            <w:noWrap/>
            <w:hideMark/>
          </w:tcPr>
          <w:p w:rsidR="00E65D2A" w:rsidRPr="00732313" w:rsidRDefault="00E65D2A" w:rsidP="002D6BB7">
            <w:r w:rsidRPr="00732313">
              <w:t xml:space="preserve">Institutions de Recherche </w:t>
            </w:r>
          </w:p>
        </w:tc>
        <w:tc>
          <w:tcPr>
            <w:tcW w:w="1904" w:type="dxa"/>
            <w:vMerge w:val="restart"/>
            <w:noWrap/>
            <w:hideMark/>
          </w:tcPr>
          <w:p w:rsidR="00E65D2A" w:rsidRPr="00732313" w:rsidRDefault="00E65D2A" w:rsidP="002D6BB7">
            <w:pPr>
              <w:rPr>
                <w:lang w:val="en-US"/>
              </w:rPr>
            </w:pPr>
            <w:r w:rsidRPr="00732313">
              <w:rPr>
                <w:lang w:val="en-US"/>
              </w:rPr>
              <w:t>DNEF, ST, ONG/OCBG, PTF</w:t>
            </w:r>
          </w:p>
        </w:tc>
        <w:tc>
          <w:tcPr>
            <w:tcW w:w="1213" w:type="dxa"/>
            <w:vMerge w:val="restart"/>
            <w:noWrap/>
            <w:hideMark/>
          </w:tcPr>
          <w:p w:rsidR="00E65D2A" w:rsidRPr="00732313" w:rsidRDefault="00E65D2A" w:rsidP="002D6BB7">
            <w:r w:rsidRPr="00732313">
              <w:rPr>
                <w:lang w:val="en-US"/>
              </w:rPr>
              <w:t>7 500 000</w:t>
            </w:r>
          </w:p>
        </w:tc>
        <w:tc>
          <w:tcPr>
            <w:tcW w:w="655" w:type="dxa"/>
            <w:vMerge w:val="restart"/>
            <w:noWrap/>
            <w:hideMark/>
          </w:tcPr>
          <w:p w:rsidR="00E65D2A" w:rsidRPr="00732313" w:rsidRDefault="00E65D2A" w:rsidP="002D6BB7">
            <w:r w:rsidRPr="00732313">
              <w:rPr>
                <w:lang w:val="en-US"/>
              </w:rPr>
              <w:t>X</w:t>
            </w:r>
          </w:p>
        </w:tc>
        <w:tc>
          <w:tcPr>
            <w:tcW w:w="2199" w:type="dxa"/>
            <w:vMerge w:val="restart"/>
            <w:noWrap/>
            <w:hideMark/>
          </w:tcPr>
          <w:p w:rsidR="00E65D2A" w:rsidRPr="00732313" w:rsidRDefault="00E65D2A" w:rsidP="002D6BB7">
            <w:r w:rsidRPr="00732313">
              <w:t>% de réduction des espèces envahissantes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27</w:t>
            </w:r>
            <w:r w:rsidRPr="00732313">
              <w:t>.         Sensibiliser la population    malienne, y compris les femmes et les jeunes,  sur le danger des espèces exotiques envahissantes</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rPr>
                <w:lang w:val="en-US"/>
              </w:rPr>
              <w:t>ST, ONG/OCBG, PTF</w:t>
            </w:r>
          </w:p>
        </w:tc>
        <w:tc>
          <w:tcPr>
            <w:tcW w:w="1213" w:type="dxa"/>
            <w:vMerge w:val="restart"/>
            <w:noWrap/>
            <w:hideMark/>
          </w:tcPr>
          <w:p w:rsidR="00E65D2A" w:rsidRPr="00732313" w:rsidRDefault="00E65D2A" w:rsidP="002D6BB7">
            <w:r w:rsidRPr="00732313">
              <w:rPr>
                <w:lang w:val="en-US"/>
              </w:rPr>
              <w:t>3 750 000</w:t>
            </w:r>
          </w:p>
        </w:tc>
        <w:tc>
          <w:tcPr>
            <w:tcW w:w="655" w:type="dxa"/>
            <w:vMerge w:val="restart"/>
            <w:noWrap/>
            <w:hideMark/>
          </w:tcPr>
          <w:p w:rsidR="00E65D2A" w:rsidRPr="00732313" w:rsidRDefault="00E65D2A" w:rsidP="002D6BB7">
            <w:r w:rsidRPr="00732313">
              <w:rPr>
                <w:lang w:val="en-US"/>
              </w:rPr>
              <w:t>X</w:t>
            </w:r>
          </w:p>
        </w:tc>
        <w:tc>
          <w:tcPr>
            <w:tcW w:w="2199" w:type="dxa"/>
            <w:vMerge w:val="restart"/>
            <w:noWrap/>
            <w:hideMark/>
          </w:tcPr>
          <w:p w:rsidR="00E65D2A" w:rsidRPr="00732313" w:rsidRDefault="00E65D2A" w:rsidP="002D6BB7">
            <w:r w:rsidRPr="00732313">
              <w:t>Nombre de séances de vulgarisation tenues sur les plantes envahissantes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noWrap/>
            <w:hideMark/>
          </w:tcPr>
          <w:p w:rsidR="00E65D2A" w:rsidRPr="00732313" w:rsidRDefault="00E65D2A" w:rsidP="002D6BB7">
            <w:r>
              <w:t>28</w:t>
            </w:r>
            <w:r w:rsidRPr="00732313">
              <w:t>.         Renforcer les capacités sur les contrôles des mouvements des espèces exotiques envahissantes</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rPr>
                <w:lang w:val="en-US"/>
              </w:rPr>
              <w:t>ST, ONG/OCBG, PTF</w:t>
            </w:r>
          </w:p>
        </w:tc>
        <w:tc>
          <w:tcPr>
            <w:tcW w:w="1213" w:type="dxa"/>
            <w:noWrap/>
            <w:hideMark/>
          </w:tcPr>
          <w:p w:rsidR="00E65D2A" w:rsidRPr="00732313" w:rsidRDefault="00E65D2A" w:rsidP="002D6BB7">
            <w:r w:rsidRPr="00732313">
              <w:t xml:space="preserve">5 000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Default="00E65D2A" w:rsidP="002D6BB7">
            <w:r w:rsidRPr="00732313">
              <w:t>Nombre de cadres et techniciens formés</w:t>
            </w:r>
            <w:r w:rsidR="00B171F4" w:rsidRPr="00732313">
              <w:t xml:space="preserve"> Nombre d’actions de renforcement des capacités réalisées</w:t>
            </w:r>
          </w:p>
          <w:p w:rsidR="00B171F4" w:rsidRPr="00732313" w:rsidRDefault="00B171F4" w:rsidP="002D6BB7"/>
        </w:tc>
      </w:tr>
      <w:tr w:rsidR="000C1275" w:rsidRPr="00732313" w:rsidTr="00060390">
        <w:trPr>
          <w:trHeight w:val="900"/>
        </w:trPr>
        <w:tc>
          <w:tcPr>
            <w:tcW w:w="2041" w:type="dxa"/>
            <w:gridSpan w:val="2"/>
            <w:noWrap/>
            <w:hideMark/>
          </w:tcPr>
          <w:p w:rsidR="00E65D2A" w:rsidRPr="00732313" w:rsidRDefault="00E65D2A" w:rsidP="002D6BB7">
            <w:pPr>
              <w:rPr>
                <w:b/>
                <w:bCs/>
              </w:rPr>
            </w:pPr>
            <w:r w:rsidRPr="00732313">
              <w:rPr>
                <w:b/>
                <w:bCs/>
              </w:rPr>
              <w:t>Objectif 10</w:t>
            </w:r>
          </w:p>
        </w:tc>
        <w:tc>
          <w:tcPr>
            <w:tcW w:w="7247" w:type="dxa"/>
            <w:gridSpan w:val="5"/>
            <w:hideMark/>
          </w:tcPr>
          <w:p w:rsidR="00E65D2A" w:rsidRPr="00732313" w:rsidRDefault="00E65D2A" w:rsidP="002D6BB7">
            <w:pPr>
              <w:rPr>
                <w:b/>
                <w:bCs/>
              </w:rPr>
            </w:pPr>
            <w:r w:rsidRPr="00732313">
              <w:rPr>
                <w:b/>
                <w:bCs/>
              </w:rPr>
              <w:t>D'ici à 2018, au moins 15% de la superficie totale du pays, y compris les zones qui sont particulièrement importantes pour la diversité biologique, sont  conservés au moyen d’un réseau écologiquement représentatif et bien reliés d’aires protégées gérées efficacement</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10.1</w:t>
            </w:r>
          </w:p>
        </w:tc>
        <w:tc>
          <w:tcPr>
            <w:tcW w:w="7247" w:type="dxa"/>
            <w:gridSpan w:val="5"/>
            <w:noWrap/>
            <w:hideMark/>
          </w:tcPr>
          <w:p w:rsidR="00E65D2A" w:rsidRPr="00732313" w:rsidRDefault="00E65D2A" w:rsidP="002D6BB7">
            <w:pPr>
              <w:rPr>
                <w:b/>
                <w:bCs/>
                <w:i/>
                <w:iCs/>
              </w:rPr>
            </w:pPr>
            <w:r w:rsidRPr="00732313">
              <w:rPr>
                <w:b/>
                <w:bCs/>
                <w:i/>
                <w:iCs/>
              </w:rPr>
              <w:t xml:space="preserve">Le système de gestion des aires protégées est renforcé et bien géré </w:t>
            </w:r>
          </w:p>
        </w:tc>
      </w:tr>
      <w:tr w:rsidR="00C263EA" w:rsidRPr="00732313" w:rsidTr="00060390">
        <w:trPr>
          <w:trHeight w:val="300"/>
        </w:trPr>
        <w:tc>
          <w:tcPr>
            <w:tcW w:w="2041" w:type="dxa"/>
            <w:gridSpan w:val="2"/>
            <w:vMerge w:val="restart"/>
            <w:noWrap/>
            <w:hideMark/>
          </w:tcPr>
          <w:p w:rsidR="00E65D2A" w:rsidRPr="00732313" w:rsidRDefault="00E65D2A" w:rsidP="002D6BB7">
            <w:r>
              <w:t>29</w:t>
            </w:r>
            <w:r w:rsidRPr="00732313">
              <w:t xml:space="preserve">.          Doter toutes les forêts classées  de  statut d’Aire Protégée.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rPr>
                <w:lang w:val="en-US"/>
              </w:rPr>
              <w:t>AN, PTF</w:t>
            </w:r>
          </w:p>
        </w:tc>
        <w:tc>
          <w:tcPr>
            <w:tcW w:w="1213" w:type="dxa"/>
            <w:vMerge w:val="restart"/>
            <w:noWrap/>
            <w:hideMark/>
          </w:tcPr>
          <w:p w:rsidR="00E65D2A" w:rsidRPr="00732313" w:rsidRDefault="00E65D2A" w:rsidP="002D6BB7">
            <w:r w:rsidRPr="00732313">
              <w:t xml:space="preserve">10 000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et superficie des forêts classées érigées en Aire Protégée.</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30</w:t>
            </w:r>
            <w:r w:rsidRPr="00732313">
              <w:t>.          Matérialiser les limites et sécuriser des Aires Protégées</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pPr>
              <w:rPr>
                <w:lang w:val="en-US"/>
              </w:rPr>
            </w:pPr>
            <w:r w:rsidRPr="00732313">
              <w:rPr>
                <w:lang w:val="en-US"/>
              </w:rPr>
              <w:t xml:space="preserve">PTF, ST, ONG/OCB, </w:t>
            </w:r>
            <w:proofErr w:type="spellStart"/>
            <w:r w:rsidRPr="00732313">
              <w:rPr>
                <w:lang w:val="en-US"/>
              </w:rPr>
              <w:t>Collectivités</w:t>
            </w:r>
            <w:proofErr w:type="spellEnd"/>
            <w:r w:rsidRPr="00732313">
              <w:rPr>
                <w:lang w:val="en-US"/>
              </w:rPr>
              <w:t xml:space="preserve"> </w:t>
            </w:r>
          </w:p>
        </w:tc>
        <w:tc>
          <w:tcPr>
            <w:tcW w:w="1213" w:type="dxa"/>
            <w:vMerge w:val="restart"/>
            <w:noWrap/>
            <w:hideMark/>
          </w:tcPr>
          <w:p w:rsidR="00E65D2A" w:rsidRPr="00732313" w:rsidRDefault="000C1275" w:rsidP="002D6BB7">
            <w:r>
              <w:t>125 000</w:t>
            </w:r>
            <w:r w:rsidR="00E65D2A" w:rsidRPr="00732313">
              <w:t>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d’Aires Protégées ayant les limites matérialisées et sécurisées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31</w:t>
            </w:r>
            <w:r w:rsidRPr="00732313">
              <w:t>.          Développer un programme de  gestion transfrontalière pour les espèces migratrices comme les éléphants du Gourma, les girafes, les grandes antilopes, etc.</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PTF, MEA</w:t>
            </w:r>
          </w:p>
        </w:tc>
        <w:tc>
          <w:tcPr>
            <w:tcW w:w="1213" w:type="dxa"/>
            <w:vMerge w:val="restart"/>
            <w:noWrap/>
            <w:hideMark/>
          </w:tcPr>
          <w:p w:rsidR="00E65D2A" w:rsidRPr="00732313" w:rsidRDefault="00E65D2A" w:rsidP="002D6BB7">
            <w:r w:rsidRPr="00732313">
              <w:t>150 000</w:t>
            </w:r>
            <w:r w:rsidR="000C1275">
              <w:t xml:space="preserve">000 </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Statut légal de la zone tampon</w:t>
            </w:r>
            <w:r w:rsidR="00A24DB7">
              <w:t>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315"/>
        </w:trPr>
        <w:tc>
          <w:tcPr>
            <w:tcW w:w="2041" w:type="dxa"/>
            <w:gridSpan w:val="2"/>
            <w:noWrap/>
            <w:hideMark/>
          </w:tcPr>
          <w:p w:rsidR="00E65D2A" w:rsidRPr="00732313" w:rsidRDefault="00E65D2A" w:rsidP="002D6BB7">
            <w:pPr>
              <w:rPr>
                <w:b/>
                <w:bCs/>
              </w:rPr>
            </w:pPr>
            <w:r w:rsidRPr="00732313">
              <w:rPr>
                <w:b/>
                <w:bCs/>
              </w:rPr>
              <w:lastRenderedPageBreak/>
              <w:t xml:space="preserve">Résultat 10.2 </w:t>
            </w:r>
          </w:p>
        </w:tc>
        <w:tc>
          <w:tcPr>
            <w:tcW w:w="7247" w:type="dxa"/>
            <w:gridSpan w:val="5"/>
            <w:noWrap/>
            <w:hideMark/>
          </w:tcPr>
          <w:p w:rsidR="00E65D2A" w:rsidRPr="00732313" w:rsidRDefault="00E65D2A" w:rsidP="002D6BB7">
            <w:pPr>
              <w:rPr>
                <w:b/>
                <w:bCs/>
              </w:rPr>
            </w:pPr>
            <w:r w:rsidRPr="00732313">
              <w:rPr>
                <w:b/>
                <w:bCs/>
              </w:rPr>
              <w:t>Le système d’aires protégées est étendu à des zones représentatives des différents écosystèmes</w:t>
            </w:r>
          </w:p>
        </w:tc>
      </w:tr>
      <w:tr w:rsidR="00C263EA" w:rsidRPr="00732313" w:rsidTr="00060390">
        <w:trPr>
          <w:trHeight w:val="300"/>
        </w:trPr>
        <w:tc>
          <w:tcPr>
            <w:tcW w:w="2041" w:type="dxa"/>
            <w:gridSpan w:val="2"/>
            <w:vMerge w:val="restart"/>
            <w:noWrap/>
            <w:hideMark/>
          </w:tcPr>
          <w:p w:rsidR="00E65D2A" w:rsidRPr="00732313" w:rsidRDefault="00E65D2A" w:rsidP="002D6BB7">
            <w:r>
              <w:t>32</w:t>
            </w:r>
            <w:r w:rsidRPr="00732313">
              <w:t xml:space="preserve">.          Créer de nouvelles Aires Protégées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pPr>
              <w:rPr>
                <w:lang w:val="en-US"/>
              </w:rPr>
            </w:pPr>
            <w:r w:rsidRPr="00732313">
              <w:rPr>
                <w:lang w:val="en-US"/>
              </w:rPr>
              <w:t xml:space="preserve">ST, ONG/OCBG, PTF, </w:t>
            </w:r>
            <w:proofErr w:type="spellStart"/>
            <w:r w:rsidRPr="00732313">
              <w:rPr>
                <w:lang w:val="en-US"/>
              </w:rPr>
              <w:t>Privés</w:t>
            </w:r>
            <w:proofErr w:type="spellEnd"/>
            <w:r w:rsidRPr="00732313">
              <w:rPr>
                <w:lang w:val="en-US"/>
              </w:rPr>
              <w:t xml:space="preserve"> </w:t>
            </w:r>
          </w:p>
        </w:tc>
        <w:tc>
          <w:tcPr>
            <w:tcW w:w="1213" w:type="dxa"/>
            <w:vMerge w:val="restart"/>
            <w:noWrap/>
            <w:hideMark/>
          </w:tcPr>
          <w:p w:rsidR="00E65D2A" w:rsidRPr="00732313" w:rsidRDefault="00E65D2A" w:rsidP="002D6BB7">
            <w:r w:rsidRPr="00732313">
              <w:rPr>
                <w:lang w:val="en-US"/>
              </w:rPr>
              <w:t>12 500 000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w:t>
            </w:r>
            <w:r w:rsidR="00E36EEF">
              <w:t>ombre d’AP  nouvellement créés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33</w:t>
            </w:r>
            <w:r w:rsidRPr="00732313">
              <w:t xml:space="preserve">.          Etendre la réserve spéciale de Douentza à tous le circuit de migration  actuel des éléphants.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pPr>
              <w:rPr>
                <w:lang w:val="en-US"/>
              </w:rPr>
            </w:pPr>
            <w:r w:rsidRPr="00732313">
              <w:rPr>
                <w:lang w:val="en-US"/>
              </w:rPr>
              <w:t xml:space="preserve">PTF, ST, ONG/OCB, </w:t>
            </w:r>
            <w:proofErr w:type="spellStart"/>
            <w:r w:rsidRPr="00732313">
              <w:rPr>
                <w:lang w:val="en-US"/>
              </w:rPr>
              <w:t>Collectivités</w:t>
            </w:r>
            <w:proofErr w:type="spellEnd"/>
            <w:r w:rsidRPr="00732313">
              <w:rPr>
                <w:lang w:val="en-US"/>
              </w:rPr>
              <w:t xml:space="preserve"> </w:t>
            </w:r>
          </w:p>
        </w:tc>
        <w:tc>
          <w:tcPr>
            <w:tcW w:w="1213" w:type="dxa"/>
            <w:vMerge w:val="restart"/>
            <w:noWrap/>
            <w:hideMark/>
          </w:tcPr>
          <w:p w:rsidR="00E65D2A" w:rsidRPr="00732313" w:rsidRDefault="00E65D2A" w:rsidP="002D6BB7">
            <w:r w:rsidRPr="00732313">
              <w:t>12 500 000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Nouveau statut de la réserve spéciale de Douentza.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600"/>
        </w:trPr>
        <w:tc>
          <w:tcPr>
            <w:tcW w:w="2041" w:type="dxa"/>
            <w:gridSpan w:val="2"/>
            <w:noWrap/>
            <w:hideMark/>
          </w:tcPr>
          <w:p w:rsidR="00E65D2A" w:rsidRPr="00732313" w:rsidRDefault="00E65D2A" w:rsidP="002D6BB7">
            <w:pPr>
              <w:rPr>
                <w:b/>
                <w:bCs/>
              </w:rPr>
            </w:pPr>
            <w:r w:rsidRPr="00732313">
              <w:rPr>
                <w:b/>
                <w:bCs/>
              </w:rPr>
              <w:t>Objectif 11</w:t>
            </w:r>
          </w:p>
        </w:tc>
        <w:tc>
          <w:tcPr>
            <w:tcW w:w="7247" w:type="dxa"/>
            <w:gridSpan w:val="5"/>
            <w:hideMark/>
          </w:tcPr>
          <w:p w:rsidR="00E65D2A" w:rsidRPr="00732313" w:rsidRDefault="00E65D2A" w:rsidP="002D6BB7">
            <w:pPr>
              <w:rPr>
                <w:b/>
                <w:bCs/>
              </w:rPr>
            </w:pPr>
            <w:r w:rsidRPr="00732313">
              <w:rPr>
                <w:b/>
                <w:bCs/>
              </w:rPr>
              <w:t>D’ici à 2020, la faune et la flore menacées d’extinction sont connues  et des mesures sont prises pour leur préservation et leur restauration dans des zones  identifiées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 xml:space="preserve">Résultat 11.1 : </w:t>
            </w:r>
          </w:p>
        </w:tc>
        <w:tc>
          <w:tcPr>
            <w:tcW w:w="7247" w:type="dxa"/>
            <w:gridSpan w:val="5"/>
            <w:noWrap/>
            <w:hideMark/>
          </w:tcPr>
          <w:p w:rsidR="00E65D2A" w:rsidRPr="00732313" w:rsidRDefault="00E65D2A" w:rsidP="002D6BB7">
            <w:pPr>
              <w:rPr>
                <w:b/>
                <w:bCs/>
                <w:i/>
                <w:iCs/>
              </w:rPr>
            </w:pPr>
            <w:r w:rsidRPr="00732313">
              <w:rPr>
                <w:b/>
                <w:bCs/>
                <w:i/>
                <w:iCs/>
              </w:rPr>
              <w:t>Les zones abritant  la faune et de flore sauvages menacées d’extinction sont inventoriées.</w:t>
            </w:r>
          </w:p>
        </w:tc>
      </w:tr>
      <w:tr w:rsidR="00C263EA" w:rsidRPr="00732313" w:rsidTr="00060390">
        <w:trPr>
          <w:trHeight w:val="915"/>
        </w:trPr>
        <w:tc>
          <w:tcPr>
            <w:tcW w:w="2041" w:type="dxa"/>
            <w:gridSpan w:val="2"/>
            <w:noWrap/>
            <w:hideMark/>
          </w:tcPr>
          <w:p w:rsidR="00E65D2A" w:rsidRPr="00732313" w:rsidRDefault="00E65D2A" w:rsidP="002D6BB7">
            <w:r>
              <w:t>34</w:t>
            </w:r>
            <w:r w:rsidRPr="00732313">
              <w:t>.          Faire un état des lieux sur le degré de menace des espèces de faune et de flore</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Recherche, ONG/OCB, ST, PTF</w:t>
            </w:r>
          </w:p>
        </w:tc>
        <w:tc>
          <w:tcPr>
            <w:tcW w:w="1213" w:type="dxa"/>
            <w:noWrap/>
            <w:hideMark/>
          </w:tcPr>
          <w:p w:rsidR="00E65D2A" w:rsidRPr="00732313" w:rsidRDefault="00E65D2A" w:rsidP="002D6BB7">
            <w:r w:rsidRPr="00732313">
              <w:t>13 300 000</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xml:space="preserve">Rapport d’étude sur la situation des espèces </w:t>
            </w:r>
          </w:p>
        </w:tc>
      </w:tr>
      <w:tr w:rsidR="00C263EA" w:rsidRPr="00732313" w:rsidTr="00060390">
        <w:trPr>
          <w:trHeight w:val="300"/>
        </w:trPr>
        <w:tc>
          <w:tcPr>
            <w:tcW w:w="2041" w:type="dxa"/>
            <w:gridSpan w:val="2"/>
            <w:vMerge w:val="restart"/>
            <w:noWrap/>
            <w:hideMark/>
          </w:tcPr>
          <w:p w:rsidR="00E65D2A" w:rsidRPr="00732313" w:rsidRDefault="00E65D2A" w:rsidP="002D6BB7">
            <w:r>
              <w:t>35</w:t>
            </w:r>
            <w:r w:rsidRPr="00732313">
              <w:t>.          Elaborer des programmes de conservation d'espèces  endémiques,  rares ou menacées de la diversité biologique</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7 500 000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Un programme de conservation d'espèces rares ou menacés disponible</w:t>
            </w:r>
          </w:p>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noWrap/>
            <w:hideMark/>
          </w:tcPr>
          <w:p w:rsidR="00E65D2A" w:rsidRPr="00732313" w:rsidRDefault="00E65D2A" w:rsidP="002D6BB7">
            <w:r>
              <w:t>36</w:t>
            </w:r>
            <w:r w:rsidRPr="00732313">
              <w:t>.          Mettre en place et entretenir des installations de conservation ex situ (Zoos, arboretums, fermes, etc.)</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ONG/OCB, ST, PTF</w:t>
            </w:r>
          </w:p>
        </w:tc>
        <w:tc>
          <w:tcPr>
            <w:tcW w:w="1213" w:type="dxa"/>
            <w:noWrap/>
            <w:hideMark/>
          </w:tcPr>
          <w:p w:rsidR="00E65D2A" w:rsidRPr="00732313" w:rsidRDefault="00E65D2A" w:rsidP="002D6BB7">
            <w:r w:rsidRPr="00732313">
              <w:t xml:space="preserve">25 000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Superficie des zones d'installation des espèces menacées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 xml:space="preserve">Résultat 11.2: </w:t>
            </w:r>
          </w:p>
        </w:tc>
        <w:tc>
          <w:tcPr>
            <w:tcW w:w="7247" w:type="dxa"/>
            <w:gridSpan w:val="5"/>
            <w:noWrap/>
            <w:hideMark/>
          </w:tcPr>
          <w:p w:rsidR="00E65D2A" w:rsidRPr="00732313" w:rsidRDefault="00E65D2A" w:rsidP="002D6BB7">
            <w:pPr>
              <w:rPr>
                <w:b/>
                <w:bCs/>
                <w:i/>
                <w:iCs/>
              </w:rPr>
            </w:pPr>
            <w:r w:rsidRPr="00732313">
              <w:rPr>
                <w:b/>
                <w:bCs/>
                <w:i/>
                <w:iCs/>
              </w:rPr>
              <w:t>Les zones d’habitation des espèces menacées d’extinction  sont protégées</w:t>
            </w:r>
          </w:p>
        </w:tc>
      </w:tr>
      <w:tr w:rsidR="00C263EA" w:rsidRPr="00732313" w:rsidTr="00060390">
        <w:trPr>
          <w:trHeight w:val="1215"/>
        </w:trPr>
        <w:tc>
          <w:tcPr>
            <w:tcW w:w="2041" w:type="dxa"/>
            <w:gridSpan w:val="2"/>
            <w:noWrap/>
            <w:hideMark/>
          </w:tcPr>
          <w:p w:rsidR="00E65D2A" w:rsidRPr="00732313" w:rsidRDefault="00E65D2A" w:rsidP="002D6BB7">
            <w:r>
              <w:t>37</w:t>
            </w:r>
            <w:r w:rsidRPr="00732313">
              <w:t xml:space="preserve">.          Créer une réserve d’hippopotame et de Lamantin à </w:t>
            </w:r>
            <w:proofErr w:type="spellStart"/>
            <w:r w:rsidRPr="00732313">
              <w:t>Kayo</w:t>
            </w:r>
            <w:proofErr w:type="spellEnd"/>
            <w:r w:rsidRPr="00732313">
              <w:t xml:space="preserve"> (Koulikoro)  </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pPr>
              <w:rPr>
                <w:lang w:val="en-US"/>
              </w:rPr>
            </w:pPr>
            <w:r w:rsidRPr="00732313">
              <w:rPr>
                <w:lang w:val="en-US"/>
              </w:rPr>
              <w:t xml:space="preserve">PTF, ST, ONG/OCB, </w:t>
            </w:r>
            <w:proofErr w:type="spellStart"/>
            <w:r w:rsidRPr="00732313">
              <w:rPr>
                <w:lang w:val="en-US"/>
              </w:rPr>
              <w:t>Collectivités</w:t>
            </w:r>
            <w:proofErr w:type="spellEnd"/>
          </w:p>
        </w:tc>
        <w:tc>
          <w:tcPr>
            <w:tcW w:w="1213" w:type="dxa"/>
            <w:noWrap/>
            <w:hideMark/>
          </w:tcPr>
          <w:p w:rsidR="00E65D2A" w:rsidRPr="00732313" w:rsidRDefault="00E65D2A" w:rsidP="002D6BB7">
            <w:r w:rsidRPr="00732313">
              <w:rPr>
                <w:lang w:val="en-US"/>
              </w:rPr>
              <w:t xml:space="preserve">5 000 </w:t>
            </w:r>
            <w:proofErr w:type="spellStart"/>
            <w:r w:rsidRPr="00732313">
              <w:rPr>
                <w:lang w:val="en-US"/>
              </w:rPr>
              <w:t>000</w:t>
            </w:r>
            <w:proofErr w:type="spellEnd"/>
          </w:p>
        </w:tc>
        <w:tc>
          <w:tcPr>
            <w:tcW w:w="655" w:type="dxa"/>
            <w:noWrap/>
            <w:hideMark/>
          </w:tcPr>
          <w:p w:rsidR="00E65D2A" w:rsidRPr="00732313" w:rsidRDefault="00E65D2A" w:rsidP="002D6BB7">
            <w:r w:rsidRPr="00732313">
              <w:rPr>
                <w:lang w:val="en-US"/>
              </w:rPr>
              <w:t>X</w:t>
            </w:r>
          </w:p>
        </w:tc>
        <w:tc>
          <w:tcPr>
            <w:tcW w:w="2199" w:type="dxa"/>
            <w:noWrap/>
            <w:hideMark/>
          </w:tcPr>
          <w:p w:rsidR="00E65D2A" w:rsidRPr="00732313" w:rsidRDefault="00E65D2A" w:rsidP="002D6BB7">
            <w:r w:rsidRPr="00732313">
              <w:rPr>
                <w:lang w:val="en-US"/>
              </w:rPr>
              <w:t xml:space="preserve">Superficies de reserves </w:t>
            </w:r>
            <w:proofErr w:type="spellStart"/>
            <w:r w:rsidRPr="00732313">
              <w:rPr>
                <w:lang w:val="en-US"/>
              </w:rPr>
              <w:t>créées</w:t>
            </w:r>
            <w:proofErr w:type="spellEnd"/>
          </w:p>
        </w:tc>
      </w:tr>
      <w:tr w:rsidR="00C263EA" w:rsidRPr="00732313" w:rsidTr="00060390">
        <w:trPr>
          <w:trHeight w:val="1215"/>
        </w:trPr>
        <w:tc>
          <w:tcPr>
            <w:tcW w:w="2041" w:type="dxa"/>
            <w:gridSpan w:val="2"/>
            <w:noWrap/>
            <w:hideMark/>
          </w:tcPr>
          <w:p w:rsidR="00E65D2A" w:rsidRPr="00732313" w:rsidRDefault="00E65D2A" w:rsidP="002D6BB7">
            <w:r>
              <w:t>38</w:t>
            </w:r>
            <w:r w:rsidRPr="00732313">
              <w:t xml:space="preserve">.          Entretenir, restaurer et améliorer les habitats naturels de l’Eland de Derby, de l’éléphant du Gourma et du Chimpanzé  (Réserve de faune  du Bafing et zones adjacentes), </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pPr>
              <w:rPr>
                <w:lang w:val="en-US"/>
              </w:rPr>
            </w:pPr>
            <w:r w:rsidRPr="00732313">
              <w:rPr>
                <w:lang w:val="en-US"/>
              </w:rPr>
              <w:t xml:space="preserve">PTF, ST, ONG/OCB, </w:t>
            </w:r>
            <w:proofErr w:type="spellStart"/>
            <w:r w:rsidRPr="00732313">
              <w:rPr>
                <w:lang w:val="en-US"/>
              </w:rPr>
              <w:t>Collectivités</w:t>
            </w:r>
            <w:proofErr w:type="spellEnd"/>
          </w:p>
        </w:tc>
        <w:tc>
          <w:tcPr>
            <w:tcW w:w="1213" w:type="dxa"/>
            <w:noWrap/>
            <w:hideMark/>
          </w:tcPr>
          <w:p w:rsidR="00E65D2A" w:rsidRPr="00732313" w:rsidRDefault="00E65D2A" w:rsidP="002D6BB7">
            <w:r w:rsidRPr="00732313">
              <w:rPr>
                <w:lang w:val="en-US"/>
              </w:rPr>
              <w:t>100 000</w:t>
            </w:r>
            <w:r w:rsidR="000C1275">
              <w:rPr>
                <w:lang w:val="en-US"/>
              </w:rPr>
              <w:t xml:space="preserve">000 </w:t>
            </w:r>
          </w:p>
        </w:tc>
        <w:tc>
          <w:tcPr>
            <w:tcW w:w="655" w:type="dxa"/>
            <w:noWrap/>
            <w:hideMark/>
          </w:tcPr>
          <w:p w:rsidR="00E65D2A" w:rsidRPr="00732313" w:rsidRDefault="00E65D2A" w:rsidP="002D6BB7">
            <w:r w:rsidRPr="00732313">
              <w:rPr>
                <w:lang w:val="en-US"/>
              </w:rPr>
              <w:t>X</w:t>
            </w:r>
          </w:p>
        </w:tc>
        <w:tc>
          <w:tcPr>
            <w:tcW w:w="2199" w:type="dxa"/>
            <w:noWrap/>
            <w:hideMark/>
          </w:tcPr>
          <w:p w:rsidR="00E65D2A" w:rsidRPr="00732313" w:rsidRDefault="00E65D2A" w:rsidP="002D6BB7">
            <w:r w:rsidRPr="00732313">
              <w:rPr>
                <w:lang w:val="en-US"/>
              </w:rPr>
              <w:t xml:space="preserve">Superficies </w:t>
            </w:r>
            <w:proofErr w:type="spellStart"/>
            <w:r w:rsidRPr="00732313">
              <w:rPr>
                <w:lang w:val="en-US"/>
              </w:rPr>
              <w:t>d’habitats</w:t>
            </w:r>
            <w:proofErr w:type="spellEnd"/>
            <w:r w:rsidRPr="00732313">
              <w:rPr>
                <w:lang w:val="en-US"/>
              </w:rPr>
              <w:t xml:space="preserve"> </w:t>
            </w:r>
            <w:proofErr w:type="spellStart"/>
            <w:r w:rsidRPr="00732313">
              <w:rPr>
                <w:lang w:val="en-US"/>
              </w:rPr>
              <w:t>naturels</w:t>
            </w:r>
            <w:proofErr w:type="spellEnd"/>
            <w:r w:rsidRPr="00732313">
              <w:rPr>
                <w:lang w:val="en-US"/>
              </w:rPr>
              <w:t xml:space="preserve"> </w:t>
            </w:r>
            <w:proofErr w:type="spellStart"/>
            <w:r w:rsidRPr="00732313">
              <w:rPr>
                <w:lang w:val="en-US"/>
              </w:rPr>
              <w:t>restaurés</w:t>
            </w:r>
            <w:proofErr w:type="spellEnd"/>
          </w:p>
        </w:tc>
      </w:tr>
      <w:tr w:rsidR="000C1275" w:rsidRPr="00732313" w:rsidTr="00060390">
        <w:trPr>
          <w:trHeight w:val="945"/>
        </w:trPr>
        <w:tc>
          <w:tcPr>
            <w:tcW w:w="2041" w:type="dxa"/>
            <w:gridSpan w:val="2"/>
            <w:noWrap/>
            <w:hideMark/>
          </w:tcPr>
          <w:p w:rsidR="00E65D2A" w:rsidRPr="00732313" w:rsidRDefault="00E65D2A" w:rsidP="002D6BB7">
            <w:pPr>
              <w:rPr>
                <w:b/>
                <w:bCs/>
              </w:rPr>
            </w:pPr>
            <w:r w:rsidRPr="00732313">
              <w:rPr>
                <w:b/>
                <w:bCs/>
              </w:rPr>
              <w:t>Objectif 12</w:t>
            </w:r>
          </w:p>
        </w:tc>
        <w:tc>
          <w:tcPr>
            <w:tcW w:w="7247" w:type="dxa"/>
            <w:gridSpan w:val="5"/>
            <w:hideMark/>
          </w:tcPr>
          <w:p w:rsidR="00E65D2A" w:rsidRPr="00732313" w:rsidRDefault="00E65D2A" w:rsidP="002D6BB7">
            <w:pPr>
              <w:rPr>
                <w:b/>
                <w:bCs/>
              </w:rPr>
            </w:pPr>
            <w:r w:rsidRPr="00732313">
              <w:rPr>
                <w:b/>
                <w:bCs/>
              </w:rPr>
              <w:t>D’ici à 2020, les connaissances sur le patrimoine génétique national des plantes cultivées, des espèces sauvages apparentées, des races d’animaux domestiques et des espèces sauvages,  sont approfondies et des stratégies sont élaborées et mises en œuvre pour réduire l’érosion génétique.</w:t>
            </w:r>
          </w:p>
        </w:tc>
      </w:tr>
      <w:tr w:rsidR="000C1275" w:rsidRPr="00732313" w:rsidTr="00060390">
        <w:trPr>
          <w:trHeight w:val="330"/>
        </w:trPr>
        <w:tc>
          <w:tcPr>
            <w:tcW w:w="2041" w:type="dxa"/>
            <w:gridSpan w:val="2"/>
            <w:noWrap/>
            <w:hideMark/>
          </w:tcPr>
          <w:p w:rsidR="00E65D2A" w:rsidRPr="00732313" w:rsidRDefault="00E65D2A" w:rsidP="002D6BB7">
            <w:pPr>
              <w:rPr>
                <w:b/>
                <w:bCs/>
                <w:i/>
                <w:iCs/>
              </w:rPr>
            </w:pPr>
            <w:r w:rsidRPr="00732313">
              <w:rPr>
                <w:b/>
                <w:bCs/>
                <w:i/>
                <w:iCs/>
              </w:rPr>
              <w:t xml:space="preserve">Résultat 12.1 : </w:t>
            </w:r>
          </w:p>
        </w:tc>
        <w:tc>
          <w:tcPr>
            <w:tcW w:w="7247" w:type="dxa"/>
            <w:gridSpan w:val="5"/>
            <w:noWrap/>
            <w:hideMark/>
          </w:tcPr>
          <w:p w:rsidR="00E65D2A" w:rsidRPr="00732313" w:rsidRDefault="00E65D2A" w:rsidP="002D6BB7">
            <w:pPr>
              <w:rPr>
                <w:b/>
                <w:bCs/>
                <w:i/>
                <w:iCs/>
              </w:rPr>
            </w:pPr>
            <w:r w:rsidRPr="00732313">
              <w:rPr>
                <w:b/>
                <w:bCs/>
                <w:i/>
                <w:iCs/>
              </w:rPr>
              <w:t>Le patrimoine génétique national des plantes cultivées et des espèces sauvages apparentées est inventorié</w:t>
            </w:r>
          </w:p>
        </w:tc>
      </w:tr>
      <w:tr w:rsidR="00C263EA" w:rsidRPr="00732313" w:rsidTr="00060390">
        <w:trPr>
          <w:trHeight w:val="1215"/>
        </w:trPr>
        <w:tc>
          <w:tcPr>
            <w:tcW w:w="2041" w:type="dxa"/>
            <w:gridSpan w:val="2"/>
            <w:noWrap/>
            <w:hideMark/>
          </w:tcPr>
          <w:p w:rsidR="00E65D2A" w:rsidRPr="00732313" w:rsidRDefault="00E65D2A" w:rsidP="002D6BB7">
            <w:r>
              <w:lastRenderedPageBreak/>
              <w:t>39</w:t>
            </w:r>
            <w:r w:rsidRPr="00732313">
              <w:t xml:space="preserve">.          Développer une expertise endogène en typologie, en évaluation et utilisation des ressources </w:t>
            </w:r>
            <w:proofErr w:type="spellStart"/>
            <w:r w:rsidRPr="00732313">
              <w:t>phyto</w:t>
            </w:r>
            <w:proofErr w:type="spellEnd"/>
            <w:r w:rsidRPr="00732313">
              <w:t>-génétiques.</w:t>
            </w:r>
          </w:p>
        </w:tc>
        <w:tc>
          <w:tcPr>
            <w:tcW w:w="1276" w:type="dxa"/>
            <w:noWrap/>
            <w:hideMark/>
          </w:tcPr>
          <w:p w:rsidR="00E65D2A" w:rsidRPr="00732313" w:rsidRDefault="00E65D2A" w:rsidP="002D6BB7">
            <w:r w:rsidRPr="00732313">
              <w:t>IER</w:t>
            </w:r>
          </w:p>
        </w:tc>
        <w:tc>
          <w:tcPr>
            <w:tcW w:w="1904" w:type="dxa"/>
            <w:noWrap/>
            <w:hideMark/>
          </w:tcPr>
          <w:p w:rsidR="00E65D2A" w:rsidRPr="00732313" w:rsidRDefault="00E65D2A" w:rsidP="002D6BB7">
            <w:r w:rsidRPr="00732313">
              <w:t>Universités/Instituts de recherche</w:t>
            </w:r>
          </w:p>
        </w:tc>
        <w:tc>
          <w:tcPr>
            <w:tcW w:w="1213" w:type="dxa"/>
            <w:noWrap/>
            <w:hideMark/>
          </w:tcPr>
          <w:p w:rsidR="00E65D2A" w:rsidRPr="00732313" w:rsidRDefault="00E65D2A" w:rsidP="002D6BB7">
            <w:r w:rsidRPr="00732313">
              <w:t>33 300 000</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cadres formés ou recyclés</w:t>
            </w:r>
          </w:p>
        </w:tc>
      </w:tr>
      <w:tr w:rsidR="000C1275" w:rsidRPr="00732313" w:rsidTr="00060390">
        <w:trPr>
          <w:trHeight w:val="330"/>
        </w:trPr>
        <w:tc>
          <w:tcPr>
            <w:tcW w:w="2041" w:type="dxa"/>
            <w:gridSpan w:val="2"/>
            <w:noWrap/>
            <w:hideMark/>
          </w:tcPr>
          <w:p w:rsidR="00E65D2A" w:rsidRPr="00732313" w:rsidRDefault="00E65D2A" w:rsidP="002D6BB7">
            <w:pPr>
              <w:rPr>
                <w:b/>
                <w:bCs/>
                <w:i/>
                <w:iCs/>
              </w:rPr>
            </w:pPr>
            <w:r>
              <w:rPr>
                <w:b/>
                <w:bCs/>
                <w:i/>
                <w:iCs/>
              </w:rPr>
              <w:t>Résultat 12.2</w:t>
            </w:r>
            <w:r w:rsidRPr="00732313">
              <w:rPr>
                <w:b/>
                <w:bCs/>
                <w:i/>
                <w:iCs/>
              </w:rPr>
              <w:t xml:space="preserve">: </w:t>
            </w:r>
          </w:p>
        </w:tc>
        <w:tc>
          <w:tcPr>
            <w:tcW w:w="7247" w:type="dxa"/>
            <w:gridSpan w:val="5"/>
            <w:noWrap/>
            <w:hideMark/>
          </w:tcPr>
          <w:p w:rsidR="00E65D2A" w:rsidRPr="00732313" w:rsidRDefault="00E65D2A" w:rsidP="002D6BB7">
            <w:pPr>
              <w:rPr>
                <w:b/>
                <w:bCs/>
                <w:i/>
                <w:iCs/>
              </w:rPr>
            </w:pPr>
            <w:r w:rsidRPr="00732313">
              <w:rPr>
                <w:b/>
                <w:bCs/>
                <w:i/>
                <w:iCs/>
              </w:rPr>
              <w:t>Une stratégie pour réduire l’érosion des ressources génétiques des plantes cultivées  et des espèces sauvages est développée</w:t>
            </w:r>
          </w:p>
        </w:tc>
      </w:tr>
      <w:tr w:rsidR="00C263EA" w:rsidRPr="00732313" w:rsidTr="00060390">
        <w:trPr>
          <w:trHeight w:val="300"/>
        </w:trPr>
        <w:tc>
          <w:tcPr>
            <w:tcW w:w="2041" w:type="dxa"/>
            <w:gridSpan w:val="2"/>
            <w:noWrap/>
            <w:hideMark/>
          </w:tcPr>
          <w:p w:rsidR="00E65D2A" w:rsidRPr="00732313" w:rsidRDefault="00E65D2A" w:rsidP="002D6BB7">
            <w:r>
              <w:t>40</w:t>
            </w:r>
            <w:r w:rsidRPr="00732313">
              <w:t xml:space="preserve">.         Elaborer et exécuter un programme d’expansion et de préservation des races locales à travers l’élevage en ferme, la collecte et le stockage de sperme ou d’embryon ainsi que la conservation ou la préservation </w:t>
            </w:r>
            <w:r w:rsidRPr="00732313">
              <w:rPr>
                <w:i/>
                <w:iCs/>
              </w:rPr>
              <w:t>in situ</w:t>
            </w:r>
            <w:r w:rsidRPr="00732313">
              <w:t xml:space="preserve"> du patrimoine zoo-génétique.</w:t>
            </w:r>
          </w:p>
        </w:tc>
        <w:tc>
          <w:tcPr>
            <w:tcW w:w="1276" w:type="dxa"/>
            <w:noWrap/>
            <w:hideMark/>
          </w:tcPr>
          <w:p w:rsidR="00E65D2A" w:rsidRPr="00732313" w:rsidRDefault="00E65D2A" w:rsidP="002D6BB7">
            <w:r w:rsidRPr="00732313">
              <w:t>DNPIA/LCV</w:t>
            </w:r>
          </w:p>
        </w:tc>
        <w:tc>
          <w:tcPr>
            <w:tcW w:w="1904" w:type="dxa"/>
            <w:noWrap/>
            <w:hideMark/>
          </w:tcPr>
          <w:p w:rsidR="00E65D2A" w:rsidRPr="00732313" w:rsidRDefault="00E65D2A" w:rsidP="002D6BB7">
            <w:r w:rsidRPr="00732313">
              <w:t>ST/ONG/</w:t>
            </w:r>
            <w:r w:rsidR="00060390">
              <w:t xml:space="preserve"> APCAM</w:t>
            </w:r>
          </w:p>
        </w:tc>
        <w:tc>
          <w:tcPr>
            <w:tcW w:w="1213" w:type="dxa"/>
            <w:noWrap/>
            <w:hideMark/>
          </w:tcPr>
          <w:p w:rsidR="00E65D2A" w:rsidRPr="00732313" w:rsidRDefault="00E65D2A" w:rsidP="002D6BB7">
            <w:r w:rsidRPr="00732313">
              <w:t xml:space="preserve">20 000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races préservées</w:t>
            </w:r>
          </w:p>
        </w:tc>
      </w:tr>
      <w:tr w:rsidR="000C1275" w:rsidRPr="00732313" w:rsidTr="00060390">
        <w:trPr>
          <w:trHeight w:val="630"/>
        </w:trPr>
        <w:tc>
          <w:tcPr>
            <w:tcW w:w="2041" w:type="dxa"/>
            <w:gridSpan w:val="2"/>
            <w:noWrap/>
            <w:hideMark/>
          </w:tcPr>
          <w:p w:rsidR="00E65D2A" w:rsidRPr="00732313" w:rsidRDefault="00E65D2A" w:rsidP="002D6BB7">
            <w:pPr>
              <w:rPr>
                <w:b/>
                <w:bCs/>
              </w:rPr>
            </w:pPr>
            <w:r w:rsidRPr="00732313">
              <w:rPr>
                <w:b/>
                <w:bCs/>
              </w:rPr>
              <w:t>Objectif 13</w:t>
            </w:r>
          </w:p>
        </w:tc>
        <w:tc>
          <w:tcPr>
            <w:tcW w:w="7247" w:type="dxa"/>
            <w:gridSpan w:val="5"/>
            <w:hideMark/>
          </w:tcPr>
          <w:p w:rsidR="00E65D2A" w:rsidRPr="00732313" w:rsidRDefault="00E65D2A" w:rsidP="002D6BB7">
            <w:pPr>
              <w:rPr>
                <w:b/>
                <w:bCs/>
              </w:rPr>
            </w:pPr>
            <w:r w:rsidRPr="00732313">
              <w:rPr>
                <w:b/>
                <w:bCs/>
              </w:rPr>
              <w:t>D’ici à 2020, les écosystèmes qui fournissent des services essentiels sont restaurés et sauvegardés en tenant compte des besoins des femmes, des communautés locales et des populations pauvres et vulnérables</w:t>
            </w:r>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13.1</w:t>
            </w:r>
          </w:p>
        </w:tc>
        <w:tc>
          <w:tcPr>
            <w:tcW w:w="7247" w:type="dxa"/>
            <w:gridSpan w:val="5"/>
            <w:noWrap/>
            <w:hideMark/>
          </w:tcPr>
          <w:p w:rsidR="00E65D2A" w:rsidRPr="00732313" w:rsidRDefault="00E65D2A" w:rsidP="002D6BB7">
            <w:pPr>
              <w:rPr>
                <w:b/>
                <w:bCs/>
                <w:i/>
                <w:iCs/>
              </w:rPr>
            </w:pPr>
            <w:r w:rsidRPr="00732313">
              <w:rPr>
                <w:b/>
                <w:bCs/>
                <w:i/>
                <w:iCs/>
              </w:rPr>
              <w:t>Les produits de la diversité biologique des zones protégées sont valorisés et contribuent au bien-être des populations locales, y compris celui des femmes et des jeunes</w:t>
            </w:r>
          </w:p>
        </w:tc>
      </w:tr>
      <w:tr w:rsidR="00C263EA" w:rsidRPr="00732313" w:rsidTr="00060390">
        <w:trPr>
          <w:trHeight w:val="300"/>
        </w:trPr>
        <w:tc>
          <w:tcPr>
            <w:tcW w:w="2041" w:type="dxa"/>
            <w:gridSpan w:val="2"/>
            <w:vMerge w:val="restart"/>
            <w:noWrap/>
            <w:hideMark/>
          </w:tcPr>
          <w:p w:rsidR="00E65D2A" w:rsidRPr="00732313" w:rsidRDefault="00E65D2A" w:rsidP="002D6BB7">
            <w:r>
              <w:t>41</w:t>
            </w:r>
            <w:r w:rsidRPr="00732313">
              <w:t>.          Faire un état des lieux des écosystèmes fournissant des services essentiels pour les communautés, y compris pour les femmes (état de la disponibilité des Ressources Biologique, évaluation de la valeur économique, etc.).</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33 300 000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Rapport d'études   des écosystèmes fournissant des services indéniables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42</w:t>
            </w:r>
            <w:r w:rsidRPr="00732313">
              <w:t>.          Elaborer un plan d'aménagement concerté des écosystèmes fournissant des services essentiels</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ONG/OCB, ST, PTF</w:t>
            </w:r>
          </w:p>
        </w:tc>
        <w:tc>
          <w:tcPr>
            <w:tcW w:w="1213" w:type="dxa"/>
            <w:vMerge w:val="restart"/>
            <w:noWrap/>
            <w:hideMark/>
          </w:tcPr>
          <w:p w:rsidR="00E65D2A" w:rsidRPr="00732313" w:rsidRDefault="00E65D2A" w:rsidP="002D6BB7">
            <w:r w:rsidRPr="00732313">
              <w:t>16 600 000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de      plans d'aménagement        des écosystèmes fournissant des services indéniables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43</w:t>
            </w:r>
            <w:r w:rsidRPr="00732313">
              <w:t xml:space="preserve">.         Développer des initiatives locales régionales et nationales de valorisation des produits de la </w:t>
            </w:r>
            <w:r w:rsidRPr="00732313">
              <w:lastRenderedPageBreak/>
              <w:t xml:space="preserve">diversité biologique. </w:t>
            </w:r>
          </w:p>
        </w:tc>
        <w:tc>
          <w:tcPr>
            <w:tcW w:w="1276" w:type="dxa"/>
            <w:vMerge w:val="restart"/>
            <w:noWrap/>
            <w:hideMark/>
          </w:tcPr>
          <w:p w:rsidR="00E65D2A" w:rsidRPr="00732313" w:rsidRDefault="00E65D2A" w:rsidP="002D6BB7">
            <w:r w:rsidRPr="00732313">
              <w:lastRenderedPageBreak/>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0C1275" w:rsidP="002D6BB7">
            <w:r>
              <w:t>166 600</w:t>
            </w:r>
            <w:r w:rsidR="00E65D2A" w:rsidRPr="00732313">
              <w:t>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Nombre d’initiatives de valorisation des produits de la diversité biologique développées.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960"/>
        </w:trPr>
        <w:tc>
          <w:tcPr>
            <w:tcW w:w="2041" w:type="dxa"/>
            <w:gridSpan w:val="2"/>
            <w:noWrap/>
            <w:hideMark/>
          </w:tcPr>
          <w:p w:rsidR="00E65D2A" w:rsidRPr="00732313" w:rsidRDefault="00E65D2A" w:rsidP="002D6BB7">
            <w:pPr>
              <w:rPr>
                <w:b/>
                <w:bCs/>
              </w:rPr>
            </w:pPr>
            <w:r w:rsidRPr="00732313">
              <w:rPr>
                <w:b/>
                <w:bCs/>
              </w:rPr>
              <w:lastRenderedPageBreak/>
              <w:t>Objectif 14</w:t>
            </w:r>
          </w:p>
        </w:tc>
        <w:tc>
          <w:tcPr>
            <w:tcW w:w="7247" w:type="dxa"/>
            <w:gridSpan w:val="5"/>
            <w:hideMark/>
          </w:tcPr>
          <w:p w:rsidR="00E65D2A" w:rsidRPr="00732313" w:rsidRDefault="00E65D2A" w:rsidP="002D6BB7">
            <w:pPr>
              <w:rPr>
                <w:b/>
                <w:bCs/>
              </w:rPr>
            </w:pPr>
            <w:r w:rsidRPr="00732313">
              <w:rPr>
                <w:b/>
                <w:bCs/>
              </w:rPr>
              <w:t>D’ici à 2020, la résilience des écosystèmes est améliorée grâce à des mesures d’adaptation et d’atténuation face aux changements climatiques et des mesures de lutte contre la désertification</w:t>
            </w:r>
          </w:p>
        </w:tc>
      </w:tr>
      <w:tr w:rsidR="000C1275" w:rsidRPr="00732313" w:rsidTr="00060390">
        <w:trPr>
          <w:trHeight w:val="315"/>
        </w:trPr>
        <w:tc>
          <w:tcPr>
            <w:tcW w:w="2041" w:type="dxa"/>
            <w:gridSpan w:val="2"/>
            <w:noWrap/>
            <w:hideMark/>
          </w:tcPr>
          <w:p w:rsidR="00E65D2A" w:rsidRPr="00732313" w:rsidRDefault="00E65D2A" w:rsidP="002D6BB7">
            <w:pPr>
              <w:rPr>
                <w:b/>
                <w:bCs/>
              </w:rPr>
            </w:pPr>
            <w:r w:rsidRPr="00732313">
              <w:rPr>
                <w:b/>
                <w:bCs/>
              </w:rPr>
              <w:t>Résultat  14.1</w:t>
            </w:r>
          </w:p>
        </w:tc>
        <w:tc>
          <w:tcPr>
            <w:tcW w:w="7247" w:type="dxa"/>
            <w:gridSpan w:val="5"/>
            <w:noWrap/>
            <w:hideMark/>
          </w:tcPr>
          <w:p w:rsidR="00E65D2A" w:rsidRPr="00732313" w:rsidRDefault="00E65D2A" w:rsidP="002D6BB7">
            <w:pPr>
              <w:rPr>
                <w:b/>
                <w:bCs/>
              </w:rPr>
            </w:pPr>
            <w:r w:rsidRPr="00732313">
              <w:rPr>
                <w:b/>
                <w:bCs/>
              </w:rPr>
              <w:t>Les capacités d’adaptation et d’atténuation aux effets des changements climatiques sont renforcées</w:t>
            </w:r>
          </w:p>
        </w:tc>
      </w:tr>
      <w:tr w:rsidR="00C263EA" w:rsidRPr="00732313" w:rsidTr="00060390">
        <w:trPr>
          <w:trHeight w:val="300"/>
        </w:trPr>
        <w:tc>
          <w:tcPr>
            <w:tcW w:w="2041" w:type="dxa"/>
            <w:gridSpan w:val="2"/>
            <w:vMerge w:val="restart"/>
            <w:noWrap/>
            <w:hideMark/>
          </w:tcPr>
          <w:p w:rsidR="00E65D2A" w:rsidRPr="00732313" w:rsidRDefault="00E65D2A" w:rsidP="002D6BB7">
            <w:r>
              <w:t>44</w:t>
            </w:r>
            <w:r w:rsidRPr="00732313">
              <w:t>.          Mener des études sur les capacités de séquestration du carbone des écosystèmes forestiers du pays</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37 500 000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d'études faites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45</w:t>
            </w:r>
            <w:r w:rsidRPr="00732313">
              <w:t>.          Restaurer les terres dégradées avec les techniques appropriées associées au reboisement</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125 000</w:t>
            </w:r>
            <w:r w:rsidR="000C1275">
              <w:t xml:space="preserve">000 </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Superficies   des   zones restaurées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46</w:t>
            </w:r>
            <w:r w:rsidRPr="00732313">
              <w:t xml:space="preserve">.         Prendre en compte les changements climatiques dans tous les projets et programmes dans les Aires protégées.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Promoteurs de projets/programmes</w:t>
            </w:r>
          </w:p>
        </w:tc>
        <w:tc>
          <w:tcPr>
            <w:tcW w:w="1213" w:type="dxa"/>
            <w:vMerge w:val="restart"/>
            <w:noWrap/>
            <w:hideMark/>
          </w:tcPr>
          <w:p w:rsidR="00E65D2A" w:rsidRPr="00732313" w:rsidRDefault="00E65D2A" w:rsidP="002D6BB7">
            <w:r w:rsidRPr="00732313">
              <w:t>500</w:t>
            </w:r>
            <w:r w:rsidR="000C1275">
              <w:t> </w:t>
            </w:r>
            <w:r w:rsidRPr="00732313">
              <w:t>000</w:t>
            </w:r>
            <w:r w:rsidR="000C1275">
              <w:t>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Nombre de projets/programme ayant intégrés les changements climatiques.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1275"/>
        </w:trPr>
        <w:tc>
          <w:tcPr>
            <w:tcW w:w="2041" w:type="dxa"/>
            <w:gridSpan w:val="2"/>
            <w:noWrap/>
            <w:hideMark/>
          </w:tcPr>
          <w:p w:rsidR="00E65D2A" w:rsidRPr="00732313" w:rsidRDefault="00E65D2A" w:rsidP="002D6BB7">
            <w:pPr>
              <w:rPr>
                <w:b/>
                <w:bCs/>
              </w:rPr>
            </w:pPr>
            <w:r w:rsidRPr="00732313">
              <w:rPr>
                <w:b/>
                <w:bCs/>
              </w:rPr>
              <w:t>Objectif 15</w:t>
            </w:r>
          </w:p>
        </w:tc>
        <w:tc>
          <w:tcPr>
            <w:tcW w:w="7247" w:type="dxa"/>
            <w:gridSpan w:val="5"/>
            <w:hideMark/>
          </w:tcPr>
          <w:p w:rsidR="00E65D2A" w:rsidRPr="00732313" w:rsidRDefault="00E65D2A" w:rsidP="002D6BB7">
            <w:pPr>
              <w:rPr>
                <w:b/>
                <w:bCs/>
              </w:rPr>
            </w:pPr>
            <w:r w:rsidRPr="00732313">
              <w:rPr>
                <w:b/>
                <w:bCs/>
              </w:rPr>
              <w:t>D’ici à 2018, conformément à législation nationale, l’accès aux ressources génétiques et un partage équitable des bénéfices provenant de leur exploitation sont garantis à travers la mise en œuvre du Protocole de Nagoya</w:t>
            </w:r>
          </w:p>
        </w:tc>
      </w:tr>
      <w:tr w:rsidR="000C1275" w:rsidRPr="00732313" w:rsidTr="00060390">
        <w:trPr>
          <w:trHeight w:val="330"/>
        </w:trPr>
        <w:tc>
          <w:tcPr>
            <w:tcW w:w="2041" w:type="dxa"/>
            <w:gridSpan w:val="2"/>
            <w:noWrap/>
            <w:hideMark/>
          </w:tcPr>
          <w:p w:rsidR="00E65D2A" w:rsidRPr="00732313" w:rsidRDefault="00E65D2A" w:rsidP="002D6BB7">
            <w:pPr>
              <w:rPr>
                <w:b/>
                <w:bCs/>
                <w:i/>
                <w:iCs/>
              </w:rPr>
            </w:pPr>
            <w:r w:rsidRPr="00732313">
              <w:rPr>
                <w:b/>
                <w:bCs/>
                <w:i/>
                <w:iCs/>
              </w:rPr>
              <w:t>Résultat  15.1</w:t>
            </w:r>
          </w:p>
        </w:tc>
        <w:tc>
          <w:tcPr>
            <w:tcW w:w="7247" w:type="dxa"/>
            <w:gridSpan w:val="5"/>
            <w:noWrap/>
            <w:hideMark/>
          </w:tcPr>
          <w:p w:rsidR="00E65D2A" w:rsidRPr="00732313" w:rsidRDefault="00E65D2A" w:rsidP="002D6BB7">
            <w:pPr>
              <w:rPr>
                <w:b/>
                <w:bCs/>
                <w:i/>
                <w:iCs/>
              </w:rPr>
            </w:pPr>
            <w:r w:rsidRPr="00732313">
              <w:rPr>
                <w:b/>
                <w:bCs/>
                <w:i/>
                <w:iCs/>
              </w:rPr>
              <w:t>Le Protocole de Nagoya est ratifié</w:t>
            </w:r>
          </w:p>
        </w:tc>
      </w:tr>
      <w:tr w:rsidR="00C263EA" w:rsidRPr="00732313" w:rsidTr="00060390">
        <w:trPr>
          <w:trHeight w:val="930"/>
        </w:trPr>
        <w:tc>
          <w:tcPr>
            <w:tcW w:w="2041" w:type="dxa"/>
            <w:gridSpan w:val="2"/>
            <w:noWrap/>
            <w:hideMark/>
          </w:tcPr>
          <w:p w:rsidR="00E65D2A" w:rsidRPr="00732313" w:rsidRDefault="00E65D2A" w:rsidP="002D6BB7">
            <w:r>
              <w:t>47</w:t>
            </w:r>
            <w:r w:rsidRPr="00732313">
              <w:t xml:space="preserve">.         Finaliser le processus de ratification du Protocole et déposition des instruments de ratification </w:t>
            </w:r>
          </w:p>
        </w:tc>
        <w:tc>
          <w:tcPr>
            <w:tcW w:w="1276" w:type="dxa"/>
            <w:noWrap/>
            <w:hideMark/>
          </w:tcPr>
          <w:p w:rsidR="00E65D2A" w:rsidRPr="00732313" w:rsidRDefault="00E65D2A" w:rsidP="002D6BB7">
            <w:r w:rsidRPr="00732313">
              <w:t>MEEA</w:t>
            </w:r>
          </w:p>
        </w:tc>
        <w:tc>
          <w:tcPr>
            <w:tcW w:w="1904" w:type="dxa"/>
            <w:noWrap/>
            <w:hideMark/>
          </w:tcPr>
          <w:p w:rsidR="00E65D2A" w:rsidRPr="00732313" w:rsidRDefault="00E65D2A" w:rsidP="002D6BB7">
            <w:r w:rsidRPr="00732313">
              <w:t>DNEF</w:t>
            </w:r>
          </w:p>
        </w:tc>
        <w:tc>
          <w:tcPr>
            <w:tcW w:w="1213" w:type="dxa"/>
            <w:noWrap/>
            <w:hideMark/>
          </w:tcPr>
          <w:p w:rsidR="00E65D2A" w:rsidRPr="00732313" w:rsidRDefault="00E65D2A" w:rsidP="002D6BB7">
            <w:r w:rsidRPr="00732313">
              <w:t>PM</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Texte de ratification</w:t>
            </w:r>
          </w:p>
        </w:tc>
      </w:tr>
      <w:tr w:rsidR="000C1275" w:rsidRPr="00732313" w:rsidTr="00060390">
        <w:trPr>
          <w:trHeight w:val="315"/>
        </w:trPr>
        <w:tc>
          <w:tcPr>
            <w:tcW w:w="2041" w:type="dxa"/>
            <w:gridSpan w:val="2"/>
            <w:vMerge w:val="restart"/>
            <w:noWrap/>
            <w:hideMark/>
          </w:tcPr>
          <w:p w:rsidR="00E65D2A" w:rsidRPr="00732313" w:rsidRDefault="00E65D2A" w:rsidP="002D6BB7">
            <w:pPr>
              <w:rPr>
                <w:b/>
                <w:bCs/>
              </w:rPr>
            </w:pPr>
            <w:r w:rsidRPr="00732313">
              <w:rPr>
                <w:b/>
                <w:bCs/>
              </w:rPr>
              <w:t>Objectif 16</w:t>
            </w:r>
          </w:p>
        </w:tc>
        <w:tc>
          <w:tcPr>
            <w:tcW w:w="7247" w:type="dxa"/>
            <w:gridSpan w:val="5"/>
            <w:vMerge w:val="restart"/>
            <w:hideMark/>
          </w:tcPr>
          <w:p w:rsidR="00E65D2A" w:rsidRPr="00732313" w:rsidRDefault="00E65D2A" w:rsidP="002D6BB7">
            <w:pPr>
              <w:rPr>
                <w:b/>
                <w:bCs/>
              </w:rPr>
            </w:pPr>
            <w:r w:rsidRPr="00732313">
              <w:rPr>
                <w:b/>
                <w:bCs/>
              </w:rPr>
              <w:t>D’ici à 2015,  la Stratégie Nationale et  le plan d’action  pour la diversité biologique  sont révisés de façon participative et ont commencé à être mise en œuvre.</w:t>
            </w:r>
          </w:p>
        </w:tc>
      </w:tr>
      <w:tr w:rsidR="000C1275" w:rsidRPr="00732313" w:rsidTr="00060390">
        <w:trPr>
          <w:trHeight w:val="1080"/>
        </w:trPr>
        <w:tc>
          <w:tcPr>
            <w:tcW w:w="2041" w:type="dxa"/>
            <w:gridSpan w:val="2"/>
            <w:vMerge/>
            <w:hideMark/>
          </w:tcPr>
          <w:p w:rsidR="00E65D2A" w:rsidRPr="00732313" w:rsidRDefault="00E65D2A" w:rsidP="002D6BB7">
            <w:pPr>
              <w:rPr>
                <w:b/>
                <w:bCs/>
              </w:rPr>
            </w:pPr>
          </w:p>
        </w:tc>
        <w:tc>
          <w:tcPr>
            <w:tcW w:w="7247" w:type="dxa"/>
            <w:gridSpan w:val="5"/>
            <w:vMerge/>
            <w:hideMark/>
          </w:tcPr>
          <w:p w:rsidR="00E65D2A" w:rsidRPr="00732313" w:rsidRDefault="00E65D2A" w:rsidP="002D6BB7">
            <w:pPr>
              <w:rPr>
                <w:b/>
                <w:bCs/>
              </w:rPr>
            </w:pPr>
          </w:p>
        </w:tc>
      </w:tr>
      <w:tr w:rsidR="000C1275" w:rsidRPr="00732313" w:rsidTr="00060390">
        <w:trPr>
          <w:trHeight w:val="330"/>
        </w:trPr>
        <w:tc>
          <w:tcPr>
            <w:tcW w:w="2041" w:type="dxa"/>
            <w:gridSpan w:val="2"/>
            <w:noWrap/>
            <w:hideMark/>
          </w:tcPr>
          <w:p w:rsidR="00E65D2A" w:rsidRPr="00732313" w:rsidRDefault="00E65D2A" w:rsidP="002D6BB7">
            <w:pPr>
              <w:rPr>
                <w:b/>
                <w:bCs/>
                <w:i/>
                <w:iCs/>
              </w:rPr>
            </w:pPr>
            <w:r w:rsidRPr="00732313">
              <w:rPr>
                <w:b/>
                <w:bCs/>
                <w:i/>
                <w:iCs/>
              </w:rPr>
              <w:t>Résultat  16.1</w:t>
            </w:r>
          </w:p>
        </w:tc>
        <w:tc>
          <w:tcPr>
            <w:tcW w:w="7247" w:type="dxa"/>
            <w:gridSpan w:val="5"/>
            <w:noWrap/>
            <w:hideMark/>
          </w:tcPr>
          <w:p w:rsidR="00E65D2A" w:rsidRPr="00732313" w:rsidRDefault="00E65D2A" w:rsidP="002D6BB7">
            <w:pPr>
              <w:rPr>
                <w:b/>
                <w:bCs/>
                <w:i/>
                <w:iCs/>
              </w:rPr>
            </w:pPr>
            <w:r w:rsidRPr="00732313">
              <w:rPr>
                <w:b/>
                <w:bCs/>
                <w:i/>
                <w:iCs/>
              </w:rPr>
              <w:t>La Stratégie Nationale et le Plan d’Actions  sont adoptés</w:t>
            </w:r>
          </w:p>
        </w:tc>
      </w:tr>
      <w:tr w:rsidR="00C263EA" w:rsidRPr="00732313" w:rsidTr="00060390">
        <w:trPr>
          <w:trHeight w:val="930"/>
        </w:trPr>
        <w:tc>
          <w:tcPr>
            <w:tcW w:w="2041" w:type="dxa"/>
            <w:gridSpan w:val="2"/>
            <w:noWrap/>
            <w:hideMark/>
          </w:tcPr>
          <w:p w:rsidR="00E65D2A" w:rsidRPr="00732313" w:rsidRDefault="00E65D2A" w:rsidP="002D6BB7">
            <w:r>
              <w:t>48</w:t>
            </w:r>
            <w:r w:rsidRPr="00732313">
              <w:t>.         Préparer et introduire les documents d’approbation par le Gouvernement de la Stratégie Nationale et du Plan d’Actions</w:t>
            </w:r>
          </w:p>
        </w:tc>
        <w:tc>
          <w:tcPr>
            <w:tcW w:w="1276" w:type="dxa"/>
            <w:noWrap/>
            <w:hideMark/>
          </w:tcPr>
          <w:p w:rsidR="00E65D2A" w:rsidRPr="00732313" w:rsidRDefault="00E65D2A" w:rsidP="002D6BB7">
            <w:r w:rsidRPr="00732313">
              <w:t>MEEA</w:t>
            </w:r>
          </w:p>
        </w:tc>
        <w:tc>
          <w:tcPr>
            <w:tcW w:w="1904" w:type="dxa"/>
            <w:noWrap/>
            <w:hideMark/>
          </w:tcPr>
          <w:p w:rsidR="00E65D2A" w:rsidRPr="00732313" w:rsidRDefault="00E65D2A" w:rsidP="002D6BB7">
            <w:r w:rsidRPr="00732313">
              <w:t>DNEF</w:t>
            </w:r>
          </w:p>
        </w:tc>
        <w:tc>
          <w:tcPr>
            <w:tcW w:w="1213" w:type="dxa"/>
            <w:noWrap/>
            <w:hideMark/>
          </w:tcPr>
          <w:p w:rsidR="00E65D2A" w:rsidRPr="00732313" w:rsidRDefault="00E65D2A" w:rsidP="002D6BB7">
            <w:r w:rsidRPr="00732313">
              <w:t>PM</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Texte d’approbation par le Gouvernement</w:t>
            </w:r>
          </w:p>
        </w:tc>
      </w:tr>
      <w:tr w:rsidR="00C263EA" w:rsidRPr="00732313" w:rsidTr="00060390">
        <w:trPr>
          <w:trHeight w:val="1215"/>
        </w:trPr>
        <w:tc>
          <w:tcPr>
            <w:tcW w:w="2041" w:type="dxa"/>
            <w:gridSpan w:val="2"/>
            <w:noWrap/>
            <w:hideMark/>
          </w:tcPr>
          <w:p w:rsidR="00E65D2A" w:rsidRPr="00732313" w:rsidRDefault="00E65D2A" w:rsidP="002D6BB7">
            <w:r>
              <w:lastRenderedPageBreak/>
              <w:t>49</w:t>
            </w:r>
            <w:r w:rsidRPr="00732313">
              <w:t>.          Elaborer des plans sectoriels opérationnels du Plan d’Actions</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DNE/DNPIA/DN Pêche/DNH/DNA</w:t>
            </w:r>
          </w:p>
        </w:tc>
        <w:tc>
          <w:tcPr>
            <w:tcW w:w="1213" w:type="dxa"/>
            <w:noWrap/>
            <w:hideMark/>
          </w:tcPr>
          <w:p w:rsidR="00E65D2A" w:rsidRPr="00732313" w:rsidRDefault="00E65D2A" w:rsidP="002D6BB7">
            <w:r w:rsidRPr="00732313">
              <w:t xml:space="preserve">100 000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plans sectoriels opérationnels</w:t>
            </w:r>
          </w:p>
        </w:tc>
      </w:tr>
      <w:tr w:rsidR="000C1275" w:rsidRPr="00732313" w:rsidTr="00060390">
        <w:trPr>
          <w:trHeight w:val="1335"/>
        </w:trPr>
        <w:tc>
          <w:tcPr>
            <w:tcW w:w="2041" w:type="dxa"/>
            <w:gridSpan w:val="2"/>
            <w:noWrap/>
            <w:hideMark/>
          </w:tcPr>
          <w:p w:rsidR="00E65D2A" w:rsidRPr="00732313" w:rsidRDefault="00E65D2A" w:rsidP="002D6BB7">
            <w:pPr>
              <w:rPr>
                <w:b/>
                <w:bCs/>
              </w:rPr>
            </w:pPr>
            <w:r w:rsidRPr="00732313">
              <w:rPr>
                <w:b/>
                <w:bCs/>
              </w:rPr>
              <w:t>Objectif 17</w:t>
            </w:r>
          </w:p>
        </w:tc>
        <w:tc>
          <w:tcPr>
            <w:tcW w:w="7247" w:type="dxa"/>
            <w:gridSpan w:val="5"/>
            <w:hideMark/>
          </w:tcPr>
          <w:p w:rsidR="00E65D2A" w:rsidRPr="00732313" w:rsidRDefault="00E65D2A" w:rsidP="002D6BB7">
            <w:pPr>
              <w:rPr>
                <w:b/>
                <w:bCs/>
              </w:rPr>
            </w:pPr>
            <w:r w:rsidRPr="00732313">
              <w:rPr>
                <w:b/>
                <w:bCs/>
              </w:rPr>
              <w:t>D’ici 2020, les bonnes pratiques et connaissances traditionnelles en matière de diversité biologique sont répertoriées et sont, sous réserve des dispositions de la législation nationale et des obligations internationales en vigueur, pleinement intégrées et prises en compte dans le cadre de l’application de la Convention</w:t>
            </w:r>
          </w:p>
        </w:tc>
      </w:tr>
      <w:tr w:rsidR="000C1275" w:rsidRPr="00732313" w:rsidTr="00060390">
        <w:trPr>
          <w:trHeight w:val="300"/>
        </w:trPr>
        <w:tc>
          <w:tcPr>
            <w:tcW w:w="2041" w:type="dxa"/>
            <w:gridSpan w:val="2"/>
            <w:vMerge w:val="restart"/>
            <w:noWrap/>
            <w:hideMark/>
          </w:tcPr>
          <w:p w:rsidR="00E65D2A" w:rsidRPr="00732313" w:rsidRDefault="00E65D2A" w:rsidP="002D6BB7">
            <w:pPr>
              <w:rPr>
                <w:b/>
                <w:bCs/>
                <w:i/>
                <w:iCs/>
              </w:rPr>
            </w:pPr>
            <w:r w:rsidRPr="00732313">
              <w:rPr>
                <w:b/>
                <w:bCs/>
                <w:i/>
                <w:iCs/>
              </w:rPr>
              <w:t>Résultat 17.1</w:t>
            </w:r>
          </w:p>
        </w:tc>
        <w:tc>
          <w:tcPr>
            <w:tcW w:w="7247" w:type="dxa"/>
            <w:gridSpan w:val="5"/>
            <w:vMerge w:val="restart"/>
            <w:noWrap/>
            <w:hideMark/>
          </w:tcPr>
          <w:p w:rsidR="00E65D2A" w:rsidRPr="00732313" w:rsidRDefault="00E65D2A" w:rsidP="002D6BB7">
            <w:pPr>
              <w:rPr>
                <w:b/>
                <w:bCs/>
                <w:i/>
                <w:iCs/>
              </w:rPr>
            </w:pPr>
            <w:r w:rsidRPr="00732313">
              <w:rPr>
                <w:b/>
                <w:bCs/>
                <w:i/>
                <w:iCs/>
              </w:rPr>
              <w:t xml:space="preserve">La capitalisation et la valorisation des connaissances traditionnelles, y compris celles des femmes,  pour la conservation et la valorisation de la  diversité biologique sont assurées  </w:t>
            </w:r>
          </w:p>
        </w:tc>
      </w:tr>
      <w:tr w:rsidR="000C1275" w:rsidRPr="00732313" w:rsidTr="00060390">
        <w:trPr>
          <w:trHeight w:val="315"/>
        </w:trPr>
        <w:tc>
          <w:tcPr>
            <w:tcW w:w="2041" w:type="dxa"/>
            <w:gridSpan w:val="2"/>
            <w:vMerge/>
            <w:hideMark/>
          </w:tcPr>
          <w:p w:rsidR="00E65D2A" w:rsidRPr="00732313" w:rsidRDefault="00E65D2A" w:rsidP="002D6BB7">
            <w:pPr>
              <w:rPr>
                <w:b/>
                <w:bCs/>
                <w:i/>
                <w:iCs/>
              </w:rPr>
            </w:pPr>
          </w:p>
        </w:tc>
        <w:tc>
          <w:tcPr>
            <w:tcW w:w="7247" w:type="dxa"/>
            <w:gridSpan w:val="5"/>
            <w:vMerge/>
            <w:hideMark/>
          </w:tcPr>
          <w:p w:rsidR="00E65D2A" w:rsidRPr="00732313" w:rsidRDefault="00E65D2A" w:rsidP="002D6BB7">
            <w:pPr>
              <w:rPr>
                <w:b/>
                <w:bCs/>
                <w:i/>
                <w:iCs/>
              </w:rPr>
            </w:pPr>
          </w:p>
        </w:tc>
      </w:tr>
      <w:tr w:rsidR="00C263EA" w:rsidRPr="00732313" w:rsidTr="00060390">
        <w:trPr>
          <w:trHeight w:val="300"/>
        </w:trPr>
        <w:tc>
          <w:tcPr>
            <w:tcW w:w="2041" w:type="dxa"/>
            <w:gridSpan w:val="2"/>
            <w:vMerge w:val="restart"/>
            <w:noWrap/>
            <w:hideMark/>
          </w:tcPr>
          <w:p w:rsidR="00E65D2A" w:rsidRPr="00732313" w:rsidRDefault="00E65D2A" w:rsidP="002D6BB7">
            <w:r>
              <w:t>50</w:t>
            </w:r>
            <w:r w:rsidRPr="00732313">
              <w:t>.          Encourager les activités traditionnelles, y compris celles des femmes et des jeunes, favorisant la conservation des ressources biologiques (apiculture, plantes médicinales, vannerie, etc.)</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ONG/OCB, ST, PTF</w:t>
            </w:r>
          </w:p>
        </w:tc>
        <w:tc>
          <w:tcPr>
            <w:tcW w:w="1213" w:type="dxa"/>
            <w:vMerge w:val="restart"/>
            <w:noWrap/>
            <w:hideMark/>
          </w:tcPr>
          <w:p w:rsidR="00E65D2A" w:rsidRPr="00732313" w:rsidRDefault="00E65D2A" w:rsidP="002D6BB7">
            <w:r w:rsidRPr="00732313">
              <w:t xml:space="preserve">100 000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d'activités traditionnelles liées à la diversité biologique en expansion soutenues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noWrap/>
            <w:hideMark/>
          </w:tcPr>
          <w:p w:rsidR="00E65D2A" w:rsidRPr="00732313" w:rsidRDefault="00E65D2A" w:rsidP="002D6BB7">
            <w:r>
              <w:t>51</w:t>
            </w:r>
            <w:r w:rsidRPr="00732313">
              <w:t xml:space="preserve">.          Former les populations sur l'importance de la protection </w:t>
            </w:r>
            <w:r w:rsidR="004D5940">
              <w:t xml:space="preserve">à partir </w:t>
            </w:r>
            <w:r w:rsidRPr="00732313">
              <w:t>des connaissances et pratiques traditionnelles des communautés locales, y compris celles des femmes</w:t>
            </w:r>
          </w:p>
        </w:tc>
        <w:tc>
          <w:tcPr>
            <w:tcW w:w="1276" w:type="dxa"/>
            <w:noWrap/>
            <w:hideMark/>
          </w:tcPr>
          <w:p w:rsidR="00E65D2A" w:rsidRPr="00732313" w:rsidRDefault="00E65D2A" w:rsidP="002D6BB7">
            <w:r w:rsidRPr="00732313">
              <w:t>DNEF</w:t>
            </w:r>
          </w:p>
        </w:tc>
        <w:tc>
          <w:tcPr>
            <w:tcW w:w="1904" w:type="dxa"/>
            <w:noWrap/>
            <w:hideMark/>
          </w:tcPr>
          <w:p w:rsidR="00E65D2A" w:rsidRPr="00732313" w:rsidRDefault="00E65D2A" w:rsidP="002D6BB7">
            <w:r w:rsidRPr="00732313">
              <w:t>ONG/OCB, ST, PTF</w:t>
            </w:r>
          </w:p>
        </w:tc>
        <w:tc>
          <w:tcPr>
            <w:tcW w:w="1213" w:type="dxa"/>
            <w:noWrap/>
            <w:hideMark/>
          </w:tcPr>
          <w:p w:rsidR="00E65D2A" w:rsidRPr="00732313" w:rsidRDefault="00E65D2A" w:rsidP="002D6BB7">
            <w:r w:rsidRPr="00732313">
              <w:t xml:space="preserve">25 000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 xml:space="preserve">Nombre de séance de formation </w:t>
            </w:r>
            <w:r w:rsidR="007A18F9">
              <w:t>/</w:t>
            </w:r>
            <w:r w:rsidR="007A18F9" w:rsidRPr="00732313">
              <w:t>% des communautés formées</w:t>
            </w:r>
          </w:p>
        </w:tc>
      </w:tr>
      <w:tr w:rsidR="00C263EA" w:rsidRPr="00732313" w:rsidTr="00060390">
        <w:trPr>
          <w:trHeight w:val="300"/>
        </w:trPr>
        <w:tc>
          <w:tcPr>
            <w:tcW w:w="2041" w:type="dxa"/>
            <w:gridSpan w:val="2"/>
            <w:vMerge w:val="restart"/>
            <w:noWrap/>
            <w:hideMark/>
          </w:tcPr>
          <w:p w:rsidR="00E65D2A" w:rsidRPr="00732313" w:rsidRDefault="00E65D2A" w:rsidP="002D6BB7">
            <w:r>
              <w:t>52</w:t>
            </w:r>
            <w:r w:rsidRPr="00732313">
              <w:t>.          Documenter   et   vulgariser   les   connaissances,    innovations   et   pratiques traditionnelles en faveur de la conservation de la diversité biologique des communautés locales, y compris celles des femmes.</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 xml:space="preserve">25 000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Document des connaissances, innovations et pratiques traditionnelles diffusées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53</w:t>
            </w:r>
            <w:r w:rsidRPr="00732313">
              <w:t>.         Elaborer des lexiques  sur les connaissances traditionnelles de conservation de  la diversité biologique</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 centres de langues</w:t>
            </w:r>
          </w:p>
        </w:tc>
        <w:tc>
          <w:tcPr>
            <w:tcW w:w="1213" w:type="dxa"/>
            <w:vMerge w:val="restart"/>
            <w:noWrap/>
            <w:hideMark/>
          </w:tcPr>
          <w:p w:rsidR="00E65D2A" w:rsidRPr="00732313" w:rsidRDefault="00E65D2A" w:rsidP="002D6BB7">
            <w:r w:rsidRPr="00732313">
              <w:t>12 500 000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de lexiques élaborés et diffusés</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630"/>
        </w:trPr>
        <w:tc>
          <w:tcPr>
            <w:tcW w:w="2041" w:type="dxa"/>
            <w:gridSpan w:val="2"/>
            <w:vMerge w:val="restart"/>
            <w:noWrap/>
            <w:hideMark/>
          </w:tcPr>
          <w:p w:rsidR="00E65D2A" w:rsidRPr="00732313" w:rsidRDefault="00E65D2A" w:rsidP="002D6BB7">
            <w:pPr>
              <w:rPr>
                <w:b/>
                <w:bCs/>
              </w:rPr>
            </w:pPr>
            <w:r w:rsidRPr="00732313">
              <w:rPr>
                <w:b/>
                <w:bCs/>
              </w:rPr>
              <w:t>Objectif 18</w:t>
            </w:r>
          </w:p>
        </w:tc>
        <w:tc>
          <w:tcPr>
            <w:tcW w:w="7247" w:type="dxa"/>
            <w:gridSpan w:val="5"/>
            <w:vMerge w:val="restart"/>
            <w:hideMark/>
          </w:tcPr>
          <w:p w:rsidR="00E65D2A" w:rsidRPr="00732313" w:rsidRDefault="00E65D2A" w:rsidP="002D6BB7">
            <w:pPr>
              <w:rPr>
                <w:b/>
                <w:bCs/>
              </w:rPr>
            </w:pPr>
            <w:r w:rsidRPr="00732313">
              <w:rPr>
                <w:b/>
                <w:bCs/>
              </w:rPr>
              <w:t xml:space="preserve">D’ici à 2020, les connaissances scientifiques et les technologies associées à la diversité biologique, ses valeurs, son fonctionnement, son état, ses tendances et les </w:t>
            </w:r>
            <w:r w:rsidRPr="00732313">
              <w:rPr>
                <w:b/>
                <w:bCs/>
              </w:rPr>
              <w:lastRenderedPageBreak/>
              <w:t xml:space="preserve">conséquences de son appauvrissement, sont </w:t>
            </w:r>
            <w:proofErr w:type="spellStart"/>
            <w:r w:rsidRPr="00732313">
              <w:rPr>
                <w:b/>
                <w:bCs/>
              </w:rPr>
              <w:t>appronfondies</w:t>
            </w:r>
            <w:proofErr w:type="spellEnd"/>
            <w:r w:rsidRPr="00732313">
              <w:rPr>
                <w:b/>
                <w:bCs/>
              </w:rPr>
              <w:t>, largement partagées et transférées.</w:t>
            </w:r>
          </w:p>
        </w:tc>
      </w:tr>
      <w:tr w:rsidR="000C1275" w:rsidRPr="00732313" w:rsidTr="00060390">
        <w:trPr>
          <w:trHeight w:val="765"/>
        </w:trPr>
        <w:tc>
          <w:tcPr>
            <w:tcW w:w="2041" w:type="dxa"/>
            <w:gridSpan w:val="2"/>
            <w:vMerge/>
            <w:hideMark/>
          </w:tcPr>
          <w:p w:rsidR="00E65D2A" w:rsidRPr="00732313" w:rsidRDefault="00E65D2A" w:rsidP="002D6BB7">
            <w:pPr>
              <w:rPr>
                <w:b/>
                <w:bCs/>
              </w:rPr>
            </w:pPr>
          </w:p>
        </w:tc>
        <w:tc>
          <w:tcPr>
            <w:tcW w:w="7247" w:type="dxa"/>
            <w:gridSpan w:val="5"/>
            <w:vMerge/>
            <w:hideMark/>
          </w:tcPr>
          <w:p w:rsidR="00E65D2A" w:rsidRPr="00732313" w:rsidRDefault="00E65D2A" w:rsidP="002D6BB7">
            <w:pPr>
              <w:rPr>
                <w:b/>
                <w:bCs/>
              </w:rPr>
            </w:pPr>
          </w:p>
        </w:tc>
      </w:tr>
      <w:tr w:rsidR="000C1275" w:rsidRPr="00732313" w:rsidTr="00060390">
        <w:trPr>
          <w:trHeight w:val="330"/>
        </w:trPr>
        <w:tc>
          <w:tcPr>
            <w:tcW w:w="2041" w:type="dxa"/>
            <w:gridSpan w:val="2"/>
            <w:noWrap/>
            <w:hideMark/>
          </w:tcPr>
          <w:p w:rsidR="00E65D2A" w:rsidRPr="00732313" w:rsidRDefault="00E65D2A" w:rsidP="002D6BB7">
            <w:pPr>
              <w:rPr>
                <w:b/>
                <w:bCs/>
                <w:i/>
                <w:iCs/>
              </w:rPr>
            </w:pPr>
            <w:r w:rsidRPr="00732313">
              <w:rPr>
                <w:b/>
                <w:bCs/>
                <w:i/>
                <w:iCs/>
              </w:rPr>
              <w:lastRenderedPageBreak/>
              <w:t>Résultat 18.1</w:t>
            </w:r>
          </w:p>
        </w:tc>
        <w:tc>
          <w:tcPr>
            <w:tcW w:w="7247" w:type="dxa"/>
            <w:gridSpan w:val="5"/>
            <w:noWrap/>
            <w:hideMark/>
          </w:tcPr>
          <w:p w:rsidR="00E65D2A" w:rsidRPr="00732313" w:rsidRDefault="00E65D2A" w:rsidP="002D6BB7">
            <w:pPr>
              <w:rPr>
                <w:b/>
                <w:bCs/>
                <w:i/>
                <w:iCs/>
              </w:rPr>
            </w:pPr>
            <w:r w:rsidRPr="00732313">
              <w:rPr>
                <w:b/>
                <w:bCs/>
                <w:i/>
                <w:iCs/>
              </w:rPr>
              <w:t>Les connaissances scientifiques et les technologies associées à la diversité biologique, ses valeurs, son fonctionnement, son état, ses tendances et les conséquences de son appauvrissement sont approfondies</w:t>
            </w:r>
          </w:p>
        </w:tc>
      </w:tr>
      <w:tr w:rsidR="00C263EA" w:rsidRPr="00732313" w:rsidTr="00060390">
        <w:trPr>
          <w:trHeight w:val="300"/>
        </w:trPr>
        <w:tc>
          <w:tcPr>
            <w:tcW w:w="2041" w:type="dxa"/>
            <w:gridSpan w:val="2"/>
            <w:vMerge w:val="restart"/>
            <w:noWrap/>
            <w:hideMark/>
          </w:tcPr>
          <w:p w:rsidR="00E65D2A" w:rsidRPr="00732313" w:rsidRDefault="00E65D2A" w:rsidP="002D6BB7">
            <w:r>
              <w:t>54</w:t>
            </w:r>
            <w:r w:rsidRPr="00732313">
              <w:t>.          Elaborer un programme stratégique de recherche sur la diversité biologique</w:t>
            </w:r>
          </w:p>
        </w:tc>
        <w:tc>
          <w:tcPr>
            <w:tcW w:w="1276" w:type="dxa"/>
            <w:vMerge w:val="restart"/>
            <w:noWrap/>
            <w:hideMark/>
          </w:tcPr>
          <w:p w:rsidR="00E65D2A" w:rsidRPr="00732313" w:rsidRDefault="00E65D2A" w:rsidP="002D6BB7">
            <w:r w:rsidRPr="00732313">
              <w:t>CNRST</w:t>
            </w:r>
          </w:p>
        </w:tc>
        <w:tc>
          <w:tcPr>
            <w:tcW w:w="1904" w:type="dxa"/>
            <w:vMerge w:val="restart"/>
            <w:noWrap/>
            <w:hideMark/>
          </w:tcPr>
          <w:p w:rsidR="00E65D2A" w:rsidRPr="00732313" w:rsidRDefault="00E65D2A" w:rsidP="002D6BB7">
            <w:r w:rsidRPr="00732313">
              <w:t>Universités</w:t>
            </w:r>
          </w:p>
        </w:tc>
        <w:tc>
          <w:tcPr>
            <w:tcW w:w="1213" w:type="dxa"/>
            <w:vMerge w:val="restart"/>
            <w:noWrap/>
            <w:hideMark/>
          </w:tcPr>
          <w:p w:rsidR="00E65D2A" w:rsidRPr="00732313" w:rsidRDefault="00E65D2A" w:rsidP="002D6BB7">
            <w:r w:rsidRPr="00732313">
              <w:t xml:space="preserve">20 000 </w:t>
            </w:r>
            <w:proofErr w:type="spellStart"/>
            <w:r w:rsidRPr="00732313">
              <w:t>000</w:t>
            </w:r>
            <w:proofErr w:type="spellEnd"/>
          </w:p>
        </w:tc>
        <w:tc>
          <w:tcPr>
            <w:tcW w:w="655" w:type="dxa"/>
            <w:vMerge w:val="restart"/>
            <w:noWrap/>
            <w:hideMark/>
          </w:tcPr>
          <w:p w:rsidR="00E65D2A" w:rsidRPr="00732313" w:rsidRDefault="00E65D2A" w:rsidP="002D6BB7">
            <w:r w:rsidRPr="00732313">
              <w:t> </w:t>
            </w:r>
          </w:p>
        </w:tc>
        <w:tc>
          <w:tcPr>
            <w:tcW w:w="2199" w:type="dxa"/>
            <w:vMerge w:val="restart"/>
            <w:noWrap/>
            <w:hideMark/>
          </w:tcPr>
          <w:p w:rsidR="00E65D2A" w:rsidRPr="00732313" w:rsidRDefault="00E65D2A" w:rsidP="002D6BB7">
            <w:r w:rsidRPr="00732313">
              <w:t>Document de programme</w:t>
            </w:r>
          </w:p>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915"/>
        </w:trPr>
        <w:tc>
          <w:tcPr>
            <w:tcW w:w="2041" w:type="dxa"/>
            <w:gridSpan w:val="2"/>
            <w:noWrap/>
            <w:hideMark/>
          </w:tcPr>
          <w:p w:rsidR="00E65D2A" w:rsidRPr="00732313" w:rsidRDefault="00E65D2A" w:rsidP="002D6BB7">
            <w:r w:rsidRPr="00732313">
              <w:t xml:space="preserve">83.          Inventorier les composantes de la diversité biologique en mettant l’accent sur les groupes les moins connus, notamment les insectes </w:t>
            </w:r>
          </w:p>
        </w:tc>
        <w:tc>
          <w:tcPr>
            <w:tcW w:w="1276" w:type="dxa"/>
            <w:noWrap/>
            <w:hideMark/>
          </w:tcPr>
          <w:p w:rsidR="00E65D2A" w:rsidRPr="00732313" w:rsidRDefault="00E65D2A" w:rsidP="002D6BB7">
            <w:r w:rsidRPr="00732313">
              <w:t>IER,</w:t>
            </w:r>
          </w:p>
        </w:tc>
        <w:tc>
          <w:tcPr>
            <w:tcW w:w="1904" w:type="dxa"/>
            <w:noWrap/>
            <w:hideMark/>
          </w:tcPr>
          <w:p w:rsidR="00E65D2A" w:rsidRPr="00732313" w:rsidRDefault="00E65D2A" w:rsidP="002D6BB7">
            <w:r w:rsidRPr="00732313">
              <w:t>ST</w:t>
            </w:r>
          </w:p>
        </w:tc>
        <w:tc>
          <w:tcPr>
            <w:tcW w:w="1213" w:type="dxa"/>
            <w:noWrap/>
            <w:hideMark/>
          </w:tcPr>
          <w:p w:rsidR="00E65D2A" w:rsidRPr="00732313" w:rsidRDefault="00E65D2A" w:rsidP="002D6BB7">
            <w:r w:rsidRPr="00732313">
              <w:t xml:space="preserve">50 000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d’espèces inventoriées</w:t>
            </w:r>
          </w:p>
        </w:tc>
      </w:tr>
      <w:tr w:rsidR="00C263EA" w:rsidRPr="00732313" w:rsidTr="00060390">
        <w:trPr>
          <w:trHeight w:val="1515"/>
        </w:trPr>
        <w:tc>
          <w:tcPr>
            <w:tcW w:w="2041" w:type="dxa"/>
            <w:gridSpan w:val="2"/>
            <w:noWrap/>
            <w:hideMark/>
          </w:tcPr>
          <w:p w:rsidR="00E65D2A" w:rsidRPr="00732313" w:rsidRDefault="00E65D2A" w:rsidP="002D6BB7">
            <w:r>
              <w:t>55</w:t>
            </w:r>
            <w:r w:rsidRPr="00732313">
              <w:t>.          Mettre en place des programmes de formation scientifique et technique sur les méthodes d’inventaire faunistique et floristique, de conservation et de surveillance de la diversité biologique</w:t>
            </w:r>
          </w:p>
        </w:tc>
        <w:tc>
          <w:tcPr>
            <w:tcW w:w="1276" w:type="dxa"/>
            <w:noWrap/>
            <w:hideMark/>
          </w:tcPr>
          <w:p w:rsidR="00E65D2A" w:rsidRPr="00732313" w:rsidRDefault="00E65D2A" w:rsidP="002D6BB7">
            <w:r w:rsidRPr="00732313">
              <w:t>CNRST</w:t>
            </w:r>
          </w:p>
        </w:tc>
        <w:tc>
          <w:tcPr>
            <w:tcW w:w="1904" w:type="dxa"/>
            <w:noWrap/>
            <w:hideMark/>
          </w:tcPr>
          <w:p w:rsidR="00E65D2A" w:rsidRPr="00732313" w:rsidRDefault="00E65D2A" w:rsidP="002D6BB7">
            <w:r w:rsidRPr="00732313">
              <w:t>IER/LCV/Universités</w:t>
            </w:r>
          </w:p>
        </w:tc>
        <w:tc>
          <w:tcPr>
            <w:tcW w:w="1213" w:type="dxa"/>
            <w:noWrap/>
            <w:hideMark/>
          </w:tcPr>
          <w:p w:rsidR="00E65D2A" w:rsidRPr="00732313" w:rsidRDefault="00E65D2A" w:rsidP="002D6BB7">
            <w:r w:rsidRPr="00732313">
              <w:t xml:space="preserve">40 000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cadres formés</w:t>
            </w:r>
          </w:p>
        </w:tc>
      </w:tr>
      <w:tr w:rsidR="000C1275" w:rsidRPr="00732313" w:rsidTr="00060390">
        <w:trPr>
          <w:trHeight w:val="330"/>
        </w:trPr>
        <w:tc>
          <w:tcPr>
            <w:tcW w:w="2041" w:type="dxa"/>
            <w:gridSpan w:val="2"/>
            <w:noWrap/>
            <w:hideMark/>
          </w:tcPr>
          <w:p w:rsidR="00E65D2A" w:rsidRPr="00732313" w:rsidRDefault="00E65D2A" w:rsidP="002D6BB7">
            <w:pPr>
              <w:rPr>
                <w:b/>
                <w:bCs/>
                <w:i/>
                <w:iCs/>
              </w:rPr>
            </w:pPr>
            <w:r w:rsidRPr="00732313">
              <w:rPr>
                <w:b/>
                <w:bCs/>
                <w:i/>
                <w:iCs/>
              </w:rPr>
              <w:t>Résultat 18.2</w:t>
            </w:r>
          </w:p>
        </w:tc>
        <w:tc>
          <w:tcPr>
            <w:tcW w:w="7247" w:type="dxa"/>
            <w:gridSpan w:val="5"/>
            <w:noWrap/>
            <w:hideMark/>
          </w:tcPr>
          <w:p w:rsidR="00E65D2A" w:rsidRPr="00732313" w:rsidRDefault="00E65D2A" w:rsidP="002D6BB7">
            <w:pPr>
              <w:rPr>
                <w:b/>
                <w:bCs/>
              </w:rPr>
            </w:pPr>
            <w:r w:rsidRPr="00732313">
              <w:rPr>
                <w:b/>
                <w:bCs/>
              </w:rPr>
              <w:t>Les connaissances scientifiques et les technologies associées à la diversité biologique sont partagées et transférées.</w:t>
            </w:r>
          </w:p>
        </w:tc>
      </w:tr>
      <w:tr w:rsidR="00C263EA" w:rsidRPr="00732313" w:rsidTr="00060390">
        <w:trPr>
          <w:trHeight w:val="615"/>
        </w:trPr>
        <w:tc>
          <w:tcPr>
            <w:tcW w:w="2041" w:type="dxa"/>
            <w:gridSpan w:val="2"/>
            <w:noWrap/>
            <w:hideMark/>
          </w:tcPr>
          <w:p w:rsidR="00E65D2A" w:rsidRPr="00732313" w:rsidRDefault="00E65D2A" w:rsidP="002D6BB7">
            <w:r>
              <w:t>56</w:t>
            </w:r>
            <w:r w:rsidRPr="00732313">
              <w:t xml:space="preserve">.          Mettre en place une base de données sur le patrimoine biologique du Mali </w:t>
            </w:r>
          </w:p>
        </w:tc>
        <w:tc>
          <w:tcPr>
            <w:tcW w:w="1276" w:type="dxa"/>
            <w:noWrap/>
            <w:hideMark/>
          </w:tcPr>
          <w:p w:rsidR="00E65D2A" w:rsidRPr="00732313" w:rsidRDefault="00E65D2A" w:rsidP="002D6BB7">
            <w:r w:rsidRPr="00732313">
              <w:t>CNRST</w:t>
            </w:r>
          </w:p>
        </w:tc>
        <w:tc>
          <w:tcPr>
            <w:tcW w:w="1904" w:type="dxa"/>
            <w:noWrap/>
            <w:hideMark/>
          </w:tcPr>
          <w:p w:rsidR="00E65D2A" w:rsidRPr="00732313" w:rsidRDefault="00E65D2A" w:rsidP="002D6BB7">
            <w:r w:rsidRPr="00732313">
              <w:t>AEDD</w:t>
            </w:r>
          </w:p>
        </w:tc>
        <w:tc>
          <w:tcPr>
            <w:tcW w:w="1213" w:type="dxa"/>
            <w:noWrap/>
            <w:hideMark/>
          </w:tcPr>
          <w:p w:rsidR="00E65D2A" w:rsidRPr="00732313" w:rsidRDefault="00E65D2A" w:rsidP="002D6BB7">
            <w:r w:rsidRPr="00732313">
              <w:t xml:space="preserve">60 000 </w:t>
            </w:r>
            <w:proofErr w:type="spellStart"/>
            <w:r w:rsidRPr="00732313">
              <w:t>000</w:t>
            </w:r>
            <w:proofErr w:type="spellEnd"/>
          </w:p>
        </w:tc>
        <w:tc>
          <w:tcPr>
            <w:tcW w:w="655" w:type="dxa"/>
            <w:noWrap/>
            <w:hideMark/>
          </w:tcPr>
          <w:p w:rsidR="00E65D2A" w:rsidRPr="00732313" w:rsidRDefault="00E65D2A" w:rsidP="002D6BB7">
            <w:r w:rsidRPr="00732313">
              <w:t> </w:t>
            </w:r>
          </w:p>
        </w:tc>
        <w:tc>
          <w:tcPr>
            <w:tcW w:w="2199" w:type="dxa"/>
            <w:noWrap/>
            <w:hideMark/>
          </w:tcPr>
          <w:p w:rsidR="00E65D2A" w:rsidRPr="00732313" w:rsidRDefault="00E65D2A" w:rsidP="002D6BB7">
            <w:r w:rsidRPr="00732313">
              <w:t>Base de données créée</w:t>
            </w:r>
          </w:p>
        </w:tc>
      </w:tr>
      <w:tr w:rsidR="00C263EA" w:rsidRPr="00732313" w:rsidTr="00060390">
        <w:trPr>
          <w:trHeight w:val="915"/>
        </w:trPr>
        <w:tc>
          <w:tcPr>
            <w:tcW w:w="2041" w:type="dxa"/>
            <w:gridSpan w:val="2"/>
            <w:noWrap/>
            <w:hideMark/>
          </w:tcPr>
          <w:p w:rsidR="00E65D2A" w:rsidRPr="00732313" w:rsidRDefault="00E65D2A" w:rsidP="002D6BB7">
            <w:r>
              <w:t>57</w:t>
            </w:r>
            <w:r w:rsidRPr="00732313">
              <w:t>.          Diffuser et vulgariser les résultats de recherches scientifique et technologique sur la diversité biologique</w:t>
            </w:r>
          </w:p>
        </w:tc>
        <w:tc>
          <w:tcPr>
            <w:tcW w:w="1276" w:type="dxa"/>
            <w:noWrap/>
            <w:hideMark/>
          </w:tcPr>
          <w:p w:rsidR="00E65D2A" w:rsidRPr="00732313" w:rsidRDefault="00E65D2A" w:rsidP="002D6BB7">
            <w:r w:rsidRPr="00732313">
              <w:t>IER</w:t>
            </w:r>
          </w:p>
        </w:tc>
        <w:tc>
          <w:tcPr>
            <w:tcW w:w="1904" w:type="dxa"/>
            <w:noWrap/>
            <w:hideMark/>
          </w:tcPr>
          <w:p w:rsidR="00E65D2A" w:rsidRPr="00732313" w:rsidRDefault="00E65D2A" w:rsidP="002D6BB7">
            <w:r w:rsidRPr="00732313">
              <w:t>CNRST</w:t>
            </w:r>
          </w:p>
        </w:tc>
        <w:tc>
          <w:tcPr>
            <w:tcW w:w="1213" w:type="dxa"/>
            <w:noWrap/>
            <w:hideMark/>
          </w:tcPr>
          <w:p w:rsidR="00E65D2A" w:rsidRPr="00732313" w:rsidRDefault="00E65D2A" w:rsidP="002D6BB7">
            <w:r w:rsidRPr="00732313">
              <w:t xml:space="preserve">10  000 </w:t>
            </w:r>
            <w:proofErr w:type="spellStart"/>
            <w:r w:rsidRPr="00732313">
              <w:t>000</w:t>
            </w:r>
            <w:proofErr w:type="spellEnd"/>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de résultats diffusés</w:t>
            </w:r>
          </w:p>
        </w:tc>
      </w:tr>
      <w:tr w:rsidR="00C263EA" w:rsidRPr="00732313" w:rsidTr="00060390">
        <w:trPr>
          <w:trHeight w:val="315"/>
        </w:trPr>
        <w:tc>
          <w:tcPr>
            <w:tcW w:w="2041" w:type="dxa"/>
            <w:gridSpan w:val="2"/>
            <w:noWrap/>
            <w:hideMark/>
          </w:tcPr>
          <w:p w:rsidR="00E65D2A" w:rsidRPr="00732313" w:rsidRDefault="00E65D2A" w:rsidP="002D6BB7">
            <w:r>
              <w:t>58</w:t>
            </w:r>
            <w:r w:rsidRPr="00732313">
              <w:t>.          Actualiser et animer le  CHM-Mali</w:t>
            </w:r>
          </w:p>
        </w:tc>
        <w:tc>
          <w:tcPr>
            <w:tcW w:w="1276" w:type="dxa"/>
            <w:noWrap/>
            <w:hideMark/>
          </w:tcPr>
          <w:p w:rsidR="00E65D2A" w:rsidRPr="00732313" w:rsidRDefault="00E65D2A" w:rsidP="002D6BB7">
            <w:r w:rsidRPr="00732313">
              <w:t>AEDD</w:t>
            </w:r>
          </w:p>
        </w:tc>
        <w:tc>
          <w:tcPr>
            <w:tcW w:w="1904" w:type="dxa"/>
            <w:noWrap/>
            <w:hideMark/>
          </w:tcPr>
          <w:p w:rsidR="00E65D2A" w:rsidRPr="00732313" w:rsidRDefault="00E65D2A" w:rsidP="002D6BB7">
            <w:r w:rsidRPr="00732313">
              <w:t>DNEF</w:t>
            </w:r>
          </w:p>
        </w:tc>
        <w:tc>
          <w:tcPr>
            <w:tcW w:w="1213" w:type="dxa"/>
            <w:noWrap/>
            <w:hideMark/>
          </w:tcPr>
          <w:p w:rsidR="00E65D2A" w:rsidRPr="00732313" w:rsidRDefault="00E65D2A" w:rsidP="002D6BB7">
            <w:r w:rsidRPr="00732313">
              <w:t>20 000 000</w:t>
            </w:r>
          </w:p>
        </w:tc>
        <w:tc>
          <w:tcPr>
            <w:tcW w:w="655" w:type="dxa"/>
            <w:noWrap/>
            <w:hideMark/>
          </w:tcPr>
          <w:p w:rsidR="00E65D2A" w:rsidRPr="00732313" w:rsidRDefault="00E65D2A" w:rsidP="002D6BB7">
            <w:r w:rsidRPr="00732313">
              <w:t> </w:t>
            </w:r>
          </w:p>
        </w:tc>
        <w:tc>
          <w:tcPr>
            <w:tcW w:w="2199" w:type="dxa"/>
            <w:noWrap/>
            <w:hideMark/>
          </w:tcPr>
          <w:p w:rsidR="00E65D2A" w:rsidRPr="00732313" w:rsidRDefault="00E65D2A" w:rsidP="002D6BB7">
            <w:r w:rsidRPr="00732313">
              <w:t xml:space="preserve">Nombre visiteurs du CHM </w:t>
            </w:r>
          </w:p>
        </w:tc>
      </w:tr>
      <w:tr w:rsidR="000C1275" w:rsidRPr="00732313" w:rsidTr="00060390">
        <w:trPr>
          <w:trHeight w:val="930"/>
        </w:trPr>
        <w:tc>
          <w:tcPr>
            <w:tcW w:w="2041" w:type="dxa"/>
            <w:gridSpan w:val="2"/>
            <w:noWrap/>
            <w:hideMark/>
          </w:tcPr>
          <w:p w:rsidR="00E65D2A" w:rsidRPr="00732313" w:rsidRDefault="00E65D2A" w:rsidP="002D6BB7">
            <w:pPr>
              <w:rPr>
                <w:b/>
                <w:bCs/>
              </w:rPr>
            </w:pPr>
            <w:r w:rsidRPr="00732313">
              <w:rPr>
                <w:b/>
                <w:bCs/>
              </w:rPr>
              <w:t>Objectif 19</w:t>
            </w:r>
          </w:p>
        </w:tc>
        <w:tc>
          <w:tcPr>
            <w:tcW w:w="7247" w:type="dxa"/>
            <w:gridSpan w:val="5"/>
            <w:hideMark/>
          </w:tcPr>
          <w:p w:rsidR="00E65D2A" w:rsidRDefault="00E65D2A" w:rsidP="002D6BB7">
            <w:pPr>
              <w:rPr>
                <w:b/>
                <w:bCs/>
              </w:rPr>
            </w:pPr>
            <w:r w:rsidRPr="00732313">
              <w:rPr>
                <w:b/>
                <w:bCs/>
              </w:rPr>
              <w:t>D’ici 2018, des mécanismes de financement en vue d’accroître le financement des activités de conservation de la diversité biologique sont mis en place et les ressources financières sont mobilisées de façon suffisante</w:t>
            </w:r>
          </w:p>
          <w:p w:rsidR="005155D6" w:rsidRDefault="005155D6" w:rsidP="002D6BB7">
            <w:pPr>
              <w:rPr>
                <w:b/>
                <w:bCs/>
              </w:rPr>
            </w:pPr>
          </w:p>
          <w:p w:rsidR="005155D6" w:rsidRPr="00732313" w:rsidRDefault="005155D6" w:rsidP="002D6BB7">
            <w:pPr>
              <w:rPr>
                <w:b/>
                <w:bCs/>
              </w:rPr>
            </w:pPr>
            <w:bookmarkStart w:id="2" w:name="_GoBack"/>
            <w:bookmarkEnd w:id="2"/>
          </w:p>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19.1</w:t>
            </w:r>
          </w:p>
        </w:tc>
        <w:tc>
          <w:tcPr>
            <w:tcW w:w="7247" w:type="dxa"/>
            <w:gridSpan w:val="5"/>
            <w:noWrap/>
            <w:hideMark/>
          </w:tcPr>
          <w:p w:rsidR="00E65D2A" w:rsidRPr="00732313" w:rsidRDefault="00E65D2A" w:rsidP="002D6BB7">
            <w:pPr>
              <w:rPr>
                <w:b/>
                <w:bCs/>
                <w:i/>
                <w:iCs/>
              </w:rPr>
            </w:pPr>
            <w:r w:rsidRPr="00732313">
              <w:rPr>
                <w:b/>
                <w:bCs/>
                <w:i/>
                <w:iCs/>
              </w:rPr>
              <w:t>Un mécanisme de financement durable en faveur de la  diversité biologique est mis en place</w:t>
            </w:r>
          </w:p>
        </w:tc>
      </w:tr>
      <w:tr w:rsidR="00C263EA" w:rsidRPr="00732313" w:rsidTr="00060390">
        <w:trPr>
          <w:trHeight w:val="300"/>
        </w:trPr>
        <w:tc>
          <w:tcPr>
            <w:tcW w:w="2041" w:type="dxa"/>
            <w:gridSpan w:val="2"/>
            <w:vMerge w:val="restart"/>
            <w:noWrap/>
            <w:hideMark/>
          </w:tcPr>
          <w:p w:rsidR="00E65D2A" w:rsidRPr="00732313" w:rsidRDefault="00E65D2A" w:rsidP="002D6BB7">
            <w:r>
              <w:t>59</w:t>
            </w:r>
            <w:r w:rsidRPr="00732313">
              <w:t xml:space="preserve">.          Elaborer et mettre en œuvre un </w:t>
            </w:r>
            <w:r w:rsidRPr="00732313">
              <w:lastRenderedPageBreak/>
              <w:t>plan d'investissement et de mobilisation des ressources financières</w:t>
            </w:r>
          </w:p>
        </w:tc>
        <w:tc>
          <w:tcPr>
            <w:tcW w:w="1276" w:type="dxa"/>
            <w:vMerge w:val="restart"/>
            <w:noWrap/>
            <w:hideMark/>
          </w:tcPr>
          <w:p w:rsidR="00E65D2A" w:rsidRPr="00732313" w:rsidRDefault="00E65D2A" w:rsidP="002D6BB7">
            <w:r w:rsidRPr="00732313">
              <w:lastRenderedPageBreak/>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 xml:space="preserve">100 000 </w:t>
            </w:r>
            <w:proofErr w:type="spellStart"/>
            <w:r w:rsidRPr="00732313">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Un plan de fin</w:t>
            </w:r>
            <w:r w:rsidR="0091528D">
              <w:t>ancement élaboré</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60</w:t>
            </w:r>
            <w:r w:rsidRPr="00732313">
              <w:t xml:space="preserve">.          Développer des plans d’affaires pour certaines aires protégées (Gourma, complexe Bougouni – </w:t>
            </w:r>
            <w:proofErr w:type="spellStart"/>
            <w:r w:rsidRPr="00732313">
              <w:t>Yanfolila</w:t>
            </w:r>
            <w:proofErr w:type="spellEnd"/>
            <w:r w:rsidRPr="00732313">
              <w:t>, Bafing-Falémé, etc.)</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16 600 000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Nombre d’AP disposant d’un plan d’affaires opérationnel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61</w:t>
            </w:r>
            <w:r w:rsidRPr="00732313">
              <w:t xml:space="preserve">.          Mettre en place une taxe verte (droit d’entrer dans les AP, taxe sur les visas de tourisme, taxe sur les sociétés minières, etc.).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pPr>
              <w:rPr>
                <w:lang w:val="en-US"/>
              </w:rPr>
            </w:pPr>
            <w:r w:rsidRPr="00732313">
              <w:rPr>
                <w:lang w:val="en-US"/>
              </w:rPr>
              <w:t>AN, ONG/OCB, ST, PTF</w:t>
            </w:r>
          </w:p>
        </w:tc>
        <w:tc>
          <w:tcPr>
            <w:tcW w:w="1213" w:type="dxa"/>
            <w:vMerge w:val="restart"/>
            <w:noWrap/>
            <w:hideMark/>
          </w:tcPr>
          <w:p w:rsidR="00E65D2A" w:rsidRPr="00732313" w:rsidRDefault="00E65D2A" w:rsidP="002D6BB7">
            <w:r w:rsidRPr="00732313">
              <w:t>12  500 000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Les taxes vertes instaurées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val="restart"/>
            <w:noWrap/>
            <w:hideMark/>
          </w:tcPr>
          <w:p w:rsidR="00E65D2A" w:rsidRPr="00732313" w:rsidRDefault="00E65D2A" w:rsidP="002D6BB7">
            <w:r>
              <w:t>62</w:t>
            </w:r>
            <w:r w:rsidRPr="00732313">
              <w:t xml:space="preserve">.          Développer, le partenariat public – privé, la coopération bilatérale et multilatérale pour la conservation des aires protégées.  </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r w:rsidRPr="00732313">
              <w:t>Recherche, ONG/OCB, ST, PTF</w:t>
            </w:r>
          </w:p>
        </w:tc>
        <w:tc>
          <w:tcPr>
            <w:tcW w:w="1213" w:type="dxa"/>
            <w:vMerge w:val="restart"/>
            <w:noWrap/>
            <w:hideMark/>
          </w:tcPr>
          <w:p w:rsidR="00E65D2A" w:rsidRPr="00732313" w:rsidRDefault="00E65D2A" w:rsidP="002D6BB7">
            <w:r w:rsidRPr="00732313">
              <w:t>12 500 000</w:t>
            </w:r>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Nombre de partenariat/coopération développés et nombre d’AP concernées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0C1275" w:rsidRPr="00732313" w:rsidTr="00060390">
        <w:trPr>
          <w:trHeight w:val="315"/>
        </w:trPr>
        <w:tc>
          <w:tcPr>
            <w:tcW w:w="2041" w:type="dxa"/>
            <w:gridSpan w:val="2"/>
            <w:noWrap/>
            <w:hideMark/>
          </w:tcPr>
          <w:p w:rsidR="00E65D2A" w:rsidRPr="00732313" w:rsidRDefault="00E65D2A" w:rsidP="002D6BB7">
            <w:pPr>
              <w:rPr>
                <w:b/>
                <w:bCs/>
                <w:i/>
                <w:iCs/>
              </w:rPr>
            </w:pPr>
            <w:r w:rsidRPr="00732313">
              <w:rPr>
                <w:b/>
                <w:bCs/>
                <w:i/>
                <w:iCs/>
              </w:rPr>
              <w:t>Résultat 19.2</w:t>
            </w:r>
          </w:p>
        </w:tc>
        <w:tc>
          <w:tcPr>
            <w:tcW w:w="7247" w:type="dxa"/>
            <w:gridSpan w:val="5"/>
            <w:noWrap/>
            <w:hideMark/>
          </w:tcPr>
          <w:p w:rsidR="00E65D2A" w:rsidRPr="00732313" w:rsidRDefault="00E65D2A" w:rsidP="002D6BB7">
            <w:pPr>
              <w:rPr>
                <w:b/>
                <w:bCs/>
                <w:i/>
                <w:iCs/>
              </w:rPr>
            </w:pPr>
            <w:r w:rsidRPr="00732313">
              <w:rPr>
                <w:b/>
                <w:bCs/>
                <w:i/>
                <w:iCs/>
              </w:rPr>
              <w:t>Le financement pour la conservation de la diversité biologique est mobilisé</w:t>
            </w:r>
          </w:p>
        </w:tc>
      </w:tr>
      <w:tr w:rsidR="00C263EA" w:rsidRPr="00732313" w:rsidTr="00060390">
        <w:trPr>
          <w:trHeight w:val="1500"/>
        </w:trPr>
        <w:tc>
          <w:tcPr>
            <w:tcW w:w="2041" w:type="dxa"/>
            <w:gridSpan w:val="2"/>
            <w:noWrap/>
            <w:hideMark/>
          </w:tcPr>
          <w:p w:rsidR="00E65D2A" w:rsidRPr="00732313" w:rsidRDefault="00E65D2A" w:rsidP="002D6BB7">
            <w:r>
              <w:t>63</w:t>
            </w:r>
            <w:r w:rsidRPr="00732313">
              <w:t xml:space="preserve">.          Elaborer et soumettre au financement des projets éligibles aux différents fonds </w:t>
            </w:r>
          </w:p>
        </w:tc>
        <w:tc>
          <w:tcPr>
            <w:tcW w:w="1276" w:type="dxa"/>
            <w:noWrap/>
            <w:hideMark/>
          </w:tcPr>
          <w:p w:rsidR="00E65D2A" w:rsidRPr="00732313" w:rsidRDefault="00E65D2A" w:rsidP="002D6BB7">
            <w:r w:rsidRPr="00732313">
              <w:t>AEDD</w:t>
            </w:r>
          </w:p>
        </w:tc>
        <w:tc>
          <w:tcPr>
            <w:tcW w:w="1904" w:type="dxa"/>
            <w:noWrap/>
            <w:hideMark/>
          </w:tcPr>
          <w:p w:rsidR="00E65D2A" w:rsidRPr="00732313" w:rsidRDefault="00E65D2A" w:rsidP="002D6BB7">
            <w:r w:rsidRPr="00732313">
              <w:t>DNEF/DNA/DNPIA</w:t>
            </w:r>
          </w:p>
        </w:tc>
        <w:tc>
          <w:tcPr>
            <w:tcW w:w="1213" w:type="dxa"/>
            <w:noWrap/>
            <w:hideMark/>
          </w:tcPr>
          <w:p w:rsidR="00E65D2A" w:rsidRPr="00732313" w:rsidRDefault="00E65D2A" w:rsidP="002D6BB7">
            <w:r w:rsidRPr="00732313">
              <w:t>12 500 000</w:t>
            </w:r>
          </w:p>
        </w:tc>
        <w:tc>
          <w:tcPr>
            <w:tcW w:w="655" w:type="dxa"/>
            <w:noWrap/>
            <w:hideMark/>
          </w:tcPr>
          <w:p w:rsidR="00E65D2A" w:rsidRPr="00732313" w:rsidRDefault="00E65D2A" w:rsidP="002D6BB7">
            <w:r w:rsidRPr="00732313">
              <w:t>X</w:t>
            </w:r>
          </w:p>
        </w:tc>
        <w:tc>
          <w:tcPr>
            <w:tcW w:w="2199" w:type="dxa"/>
            <w:noWrap/>
            <w:hideMark/>
          </w:tcPr>
          <w:p w:rsidR="00E65D2A" w:rsidRPr="00732313" w:rsidRDefault="00E65D2A" w:rsidP="002D6BB7">
            <w:r w:rsidRPr="00732313">
              <w:t>Nombre projets soumis au financement</w:t>
            </w:r>
            <w:r w:rsidR="00E8575E">
              <w:t>/</w:t>
            </w:r>
            <w:r w:rsidRPr="00732313">
              <w:t>Montant de financement mobilisé</w:t>
            </w:r>
          </w:p>
        </w:tc>
      </w:tr>
      <w:tr w:rsidR="00C263EA" w:rsidRPr="00732313" w:rsidTr="00060390">
        <w:trPr>
          <w:trHeight w:val="300"/>
        </w:trPr>
        <w:tc>
          <w:tcPr>
            <w:tcW w:w="2041" w:type="dxa"/>
            <w:gridSpan w:val="2"/>
            <w:vMerge w:val="restart"/>
            <w:noWrap/>
            <w:hideMark/>
          </w:tcPr>
          <w:p w:rsidR="00E65D2A" w:rsidRPr="00732313" w:rsidRDefault="00E65D2A" w:rsidP="002D6BB7">
            <w:r>
              <w:t>64</w:t>
            </w:r>
            <w:r w:rsidRPr="00732313">
              <w:t>.          Elaborer et exécuter un projet de développement de l’écotourisme  s’appuyant sur l’exploitation touristique.</w:t>
            </w:r>
          </w:p>
        </w:tc>
        <w:tc>
          <w:tcPr>
            <w:tcW w:w="1276" w:type="dxa"/>
            <w:vMerge w:val="restart"/>
            <w:noWrap/>
            <w:hideMark/>
          </w:tcPr>
          <w:p w:rsidR="00E65D2A" w:rsidRPr="00732313" w:rsidRDefault="00E65D2A" w:rsidP="002D6BB7">
            <w:r w:rsidRPr="00732313">
              <w:t>DNEF</w:t>
            </w:r>
          </w:p>
        </w:tc>
        <w:tc>
          <w:tcPr>
            <w:tcW w:w="1904" w:type="dxa"/>
            <w:vMerge w:val="restart"/>
            <w:noWrap/>
            <w:hideMark/>
          </w:tcPr>
          <w:p w:rsidR="00E65D2A" w:rsidRPr="00732313" w:rsidRDefault="00E65D2A" w:rsidP="002D6BB7">
            <w:pPr>
              <w:rPr>
                <w:lang w:val="en-US"/>
              </w:rPr>
            </w:pPr>
            <w:r w:rsidRPr="00732313">
              <w:rPr>
                <w:lang w:val="en-US"/>
              </w:rPr>
              <w:t>OMATHO, ONG/OCB, ST, PTF</w:t>
            </w:r>
          </w:p>
        </w:tc>
        <w:tc>
          <w:tcPr>
            <w:tcW w:w="1213" w:type="dxa"/>
            <w:vMerge w:val="restart"/>
            <w:noWrap/>
            <w:hideMark/>
          </w:tcPr>
          <w:p w:rsidR="00E65D2A" w:rsidRPr="00732313" w:rsidRDefault="00E65D2A" w:rsidP="002D6BB7">
            <w:r w:rsidRPr="00732313">
              <w:rPr>
                <w:lang w:val="en-US"/>
              </w:rPr>
              <w:t xml:space="preserve">750 000 </w:t>
            </w:r>
            <w:proofErr w:type="spellStart"/>
            <w:r w:rsidRPr="00732313">
              <w:rPr>
                <w:lang w:val="en-US"/>
              </w:rPr>
              <w:t>000</w:t>
            </w:r>
            <w:proofErr w:type="spellEnd"/>
          </w:p>
        </w:tc>
        <w:tc>
          <w:tcPr>
            <w:tcW w:w="655" w:type="dxa"/>
            <w:vMerge w:val="restart"/>
            <w:noWrap/>
            <w:hideMark/>
          </w:tcPr>
          <w:p w:rsidR="00E65D2A" w:rsidRPr="00732313" w:rsidRDefault="00E65D2A" w:rsidP="002D6BB7">
            <w:r w:rsidRPr="00732313">
              <w:t>X</w:t>
            </w:r>
          </w:p>
        </w:tc>
        <w:tc>
          <w:tcPr>
            <w:tcW w:w="2199" w:type="dxa"/>
            <w:vMerge w:val="restart"/>
            <w:noWrap/>
            <w:hideMark/>
          </w:tcPr>
          <w:p w:rsidR="00E65D2A" w:rsidRPr="00732313" w:rsidRDefault="00E65D2A" w:rsidP="002D6BB7">
            <w:r w:rsidRPr="00732313">
              <w:t xml:space="preserve">Un plan de développement de l’écotourisme </w:t>
            </w:r>
          </w:p>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00"/>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C263EA" w:rsidRPr="00732313" w:rsidTr="00060390">
        <w:trPr>
          <w:trHeight w:val="315"/>
        </w:trPr>
        <w:tc>
          <w:tcPr>
            <w:tcW w:w="2041" w:type="dxa"/>
            <w:gridSpan w:val="2"/>
            <w:vMerge/>
            <w:hideMark/>
          </w:tcPr>
          <w:p w:rsidR="00E65D2A" w:rsidRPr="00732313" w:rsidRDefault="00E65D2A" w:rsidP="002D6BB7"/>
        </w:tc>
        <w:tc>
          <w:tcPr>
            <w:tcW w:w="1276" w:type="dxa"/>
            <w:vMerge/>
            <w:hideMark/>
          </w:tcPr>
          <w:p w:rsidR="00E65D2A" w:rsidRPr="00732313" w:rsidRDefault="00E65D2A" w:rsidP="002D6BB7"/>
        </w:tc>
        <w:tc>
          <w:tcPr>
            <w:tcW w:w="1904" w:type="dxa"/>
            <w:vMerge/>
            <w:hideMark/>
          </w:tcPr>
          <w:p w:rsidR="00E65D2A" w:rsidRPr="00732313" w:rsidRDefault="00E65D2A" w:rsidP="002D6BB7"/>
        </w:tc>
        <w:tc>
          <w:tcPr>
            <w:tcW w:w="1213" w:type="dxa"/>
            <w:vMerge/>
            <w:hideMark/>
          </w:tcPr>
          <w:p w:rsidR="00E65D2A" w:rsidRPr="00732313" w:rsidRDefault="00E65D2A" w:rsidP="002D6BB7"/>
        </w:tc>
        <w:tc>
          <w:tcPr>
            <w:tcW w:w="655" w:type="dxa"/>
            <w:vMerge/>
            <w:hideMark/>
          </w:tcPr>
          <w:p w:rsidR="00E65D2A" w:rsidRPr="00732313" w:rsidRDefault="00E65D2A" w:rsidP="002D6BB7"/>
        </w:tc>
        <w:tc>
          <w:tcPr>
            <w:tcW w:w="2199" w:type="dxa"/>
            <w:vMerge/>
            <w:hideMark/>
          </w:tcPr>
          <w:p w:rsidR="00E65D2A" w:rsidRPr="00732313" w:rsidRDefault="00E65D2A" w:rsidP="002D6BB7"/>
        </w:tc>
      </w:tr>
      <w:tr w:rsidR="00E3138A" w:rsidRPr="00732313" w:rsidTr="00060390">
        <w:trPr>
          <w:trHeight w:val="390"/>
        </w:trPr>
        <w:tc>
          <w:tcPr>
            <w:tcW w:w="2041" w:type="dxa"/>
            <w:gridSpan w:val="2"/>
            <w:noWrap/>
            <w:hideMark/>
          </w:tcPr>
          <w:p w:rsidR="00E65D2A" w:rsidRPr="00732313" w:rsidRDefault="009126E9" w:rsidP="002D6BB7">
            <w:pPr>
              <w:rPr>
                <w:b/>
                <w:bCs/>
              </w:rPr>
            </w:pPr>
            <w:r>
              <w:rPr>
                <w:b/>
                <w:bCs/>
              </w:rPr>
              <w:t>COÛ</w:t>
            </w:r>
            <w:r w:rsidR="00E65D2A" w:rsidRPr="00732313">
              <w:rPr>
                <w:b/>
                <w:bCs/>
              </w:rPr>
              <w:t>T TOTAL</w:t>
            </w:r>
          </w:p>
        </w:tc>
        <w:tc>
          <w:tcPr>
            <w:tcW w:w="4393" w:type="dxa"/>
            <w:gridSpan w:val="3"/>
            <w:noWrap/>
            <w:hideMark/>
          </w:tcPr>
          <w:p w:rsidR="00E65D2A" w:rsidRPr="00732313" w:rsidRDefault="00E65D2A" w:rsidP="0049139C">
            <w:pPr>
              <w:tabs>
                <w:tab w:val="center" w:pos="2088"/>
              </w:tabs>
              <w:rPr>
                <w:b/>
                <w:bCs/>
              </w:rPr>
            </w:pPr>
            <w:r w:rsidRPr="00732313">
              <w:rPr>
                <w:b/>
                <w:bCs/>
              </w:rPr>
              <w:t> </w:t>
            </w:r>
            <w:r w:rsidR="0049139C">
              <w:rPr>
                <w:b/>
                <w:bCs/>
              </w:rPr>
              <w:tab/>
              <w:t xml:space="preserve">                                                   7.737.550.000</w:t>
            </w:r>
          </w:p>
        </w:tc>
        <w:tc>
          <w:tcPr>
            <w:tcW w:w="655" w:type="dxa"/>
            <w:noWrap/>
            <w:hideMark/>
          </w:tcPr>
          <w:p w:rsidR="00E65D2A" w:rsidRPr="00732313" w:rsidRDefault="00E65D2A" w:rsidP="002D6BB7">
            <w:pPr>
              <w:rPr>
                <w:b/>
                <w:bCs/>
              </w:rPr>
            </w:pPr>
            <w:r w:rsidRPr="00732313">
              <w:rPr>
                <w:b/>
                <w:bCs/>
              </w:rPr>
              <w:t> </w:t>
            </w:r>
          </w:p>
        </w:tc>
        <w:tc>
          <w:tcPr>
            <w:tcW w:w="2199" w:type="dxa"/>
            <w:noWrap/>
            <w:hideMark/>
          </w:tcPr>
          <w:p w:rsidR="00E65D2A" w:rsidRPr="00732313" w:rsidRDefault="00E65D2A" w:rsidP="002D6BB7">
            <w:pPr>
              <w:rPr>
                <w:b/>
                <w:bCs/>
              </w:rPr>
            </w:pPr>
            <w:r w:rsidRPr="00732313">
              <w:rPr>
                <w:b/>
                <w:bCs/>
              </w:rPr>
              <w:t> </w:t>
            </w:r>
          </w:p>
        </w:tc>
      </w:tr>
    </w:tbl>
    <w:p w:rsidR="00E65D2A" w:rsidRDefault="00E65D2A" w:rsidP="00E65D2A">
      <w:pPr>
        <w:pStyle w:val="Paragraphedeliste"/>
        <w:numPr>
          <w:ilvl w:val="0"/>
          <w:numId w:val="2"/>
        </w:numPr>
      </w:pPr>
    </w:p>
    <w:p w:rsidR="005B0D17" w:rsidRPr="00320AA6" w:rsidRDefault="005B0D17" w:rsidP="00CD6C26">
      <w:pPr>
        <w:pStyle w:val="Paragraphedeliste"/>
        <w:numPr>
          <w:ilvl w:val="0"/>
          <w:numId w:val="2"/>
        </w:numPr>
        <w:tabs>
          <w:tab w:val="left" w:pos="7320"/>
        </w:tabs>
        <w:rPr>
          <w:rFonts w:cstheme="minorHAnsi"/>
          <w:sz w:val="36"/>
          <w:szCs w:val="36"/>
        </w:rPr>
      </w:pPr>
    </w:p>
    <w:sectPr w:rsidR="005B0D17" w:rsidRPr="00320AA6" w:rsidSect="009F61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B7" w:rsidRDefault="002D6BB7" w:rsidP="00A348C3">
      <w:pPr>
        <w:spacing w:after="0" w:line="240" w:lineRule="auto"/>
      </w:pPr>
      <w:r>
        <w:separator/>
      </w:r>
    </w:p>
  </w:endnote>
  <w:endnote w:type="continuationSeparator" w:id="0">
    <w:p w:rsidR="002D6BB7" w:rsidRDefault="002D6BB7" w:rsidP="00A34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Arial Unicode MS"/>
    <w:panose1 w:val="00000000000000000000"/>
    <w:charset w:val="8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B7" w:rsidRDefault="002D6BB7" w:rsidP="00A348C3">
      <w:pPr>
        <w:spacing w:after="0" w:line="240" w:lineRule="auto"/>
      </w:pPr>
      <w:r>
        <w:separator/>
      </w:r>
    </w:p>
  </w:footnote>
  <w:footnote w:type="continuationSeparator" w:id="0">
    <w:p w:rsidR="002D6BB7" w:rsidRDefault="002D6BB7" w:rsidP="00A348C3">
      <w:pPr>
        <w:spacing w:after="0" w:line="240" w:lineRule="auto"/>
      </w:pPr>
      <w:r>
        <w:continuationSeparator/>
      </w:r>
    </w:p>
  </w:footnote>
  <w:footnote w:id="1">
    <w:p w:rsidR="002D6BB7" w:rsidRDefault="002D6BB7" w:rsidP="00E65D2A"/>
  </w:footnote>
  <w:footnote w:id="2">
    <w:p w:rsidR="002D6BB7" w:rsidRDefault="002D6BB7" w:rsidP="00E65D2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7C8F8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D3328D"/>
    <w:multiLevelType w:val="hybridMultilevel"/>
    <w:tmpl w:val="9AA665BC"/>
    <w:lvl w:ilvl="0" w:tplc="FFFFFFFF">
      <w:start w:val="1"/>
      <w:numFmt w:val="bullet"/>
      <w:pStyle w:val="PUCEGRILLE"/>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CA43085"/>
    <w:multiLevelType w:val="hybridMultilevel"/>
    <w:tmpl w:val="D9CC2462"/>
    <w:lvl w:ilvl="0" w:tplc="5F62B85E">
      <w:start w:val="1"/>
      <w:numFmt w:val="bullet"/>
      <w:pStyle w:val="GAIPUCE1"/>
      <w:lvlText w:val=""/>
      <w:lvlJc w:val="left"/>
      <w:pPr>
        <w:tabs>
          <w:tab w:val="num" w:pos="360"/>
        </w:tabs>
        <w:ind w:left="360" w:hanging="360"/>
      </w:pPr>
      <w:rPr>
        <w:rFonts w:ascii="Symbol" w:hAnsi="Symbol" w:cs="Symbol" w:hint="default"/>
      </w:rPr>
    </w:lvl>
    <w:lvl w:ilvl="1" w:tplc="040C0003">
      <w:start w:val="1"/>
      <w:numFmt w:val="bullet"/>
      <w:pStyle w:val="GAIPUCE2"/>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3">
    <w:nsid w:val="10EC734C"/>
    <w:multiLevelType w:val="hybridMultilevel"/>
    <w:tmpl w:val="954E7A32"/>
    <w:lvl w:ilvl="0" w:tplc="8E549408">
      <w:start w:val="1"/>
      <w:numFmt w:val="bullet"/>
      <w:pStyle w:val="Puce1"/>
      <w:lvlText w:val=""/>
      <w:lvlJc w:val="left"/>
      <w:pPr>
        <w:ind w:left="720" w:hanging="360"/>
      </w:pPr>
      <w:rPr>
        <w:rFonts w:ascii="Symbol" w:hAnsi="Symbol" w:hint="default"/>
      </w:rPr>
    </w:lvl>
    <w:lvl w:ilvl="1" w:tplc="26ECB042">
      <w:start w:val="1"/>
      <w:numFmt w:val="bullet"/>
      <w:pStyle w:val="Puce2"/>
      <w:lvlText w:val="o"/>
      <w:lvlJc w:val="left"/>
      <w:pPr>
        <w:ind w:left="1440" w:hanging="360"/>
      </w:pPr>
      <w:rPr>
        <w:rFonts w:ascii="Courier New" w:hAnsi="Courier New" w:cs="Courier New" w:hint="default"/>
      </w:rPr>
    </w:lvl>
    <w:lvl w:ilvl="2" w:tplc="4CD87DA8">
      <w:start w:val="1"/>
      <w:numFmt w:val="bullet"/>
      <w:pStyle w:val="Puce3"/>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086B89"/>
    <w:multiLevelType w:val="hybridMultilevel"/>
    <w:tmpl w:val="0980B13A"/>
    <w:lvl w:ilvl="0" w:tplc="80E0AAB6">
      <w:start w:val="1"/>
      <w:numFmt w:val="bullet"/>
      <w:pStyle w:val="DESSPUCE"/>
      <w:lvlText w:val="o"/>
      <w:lvlJc w:val="left"/>
      <w:pPr>
        <w:tabs>
          <w:tab w:val="num" w:pos="4308"/>
        </w:tabs>
        <w:ind w:left="4308" w:hanging="360"/>
      </w:pPr>
      <w:rPr>
        <w:rFonts w:ascii="Courier New" w:hAnsi="Courier New" w:cs="Courier New" w:hint="default"/>
      </w:rPr>
    </w:lvl>
    <w:lvl w:ilvl="1" w:tplc="040C0003">
      <w:start w:val="1"/>
      <w:numFmt w:val="bullet"/>
      <w:lvlText w:val="o"/>
      <w:lvlJc w:val="left"/>
      <w:pPr>
        <w:tabs>
          <w:tab w:val="num" w:pos="5028"/>
        </w:tabs>
        <w:ind w:left="5028" w:hanging="360"/>
      </w:pPr>
      <w:rPr>
        <w:rFonts w:ascii="Courier New" w:hAnsi="Courier New" w:cs="Courier New" w:hint="default"/>
      </w:rPr>
    </w:lvl>
    <w:lvl w:ilvl="2" w:tplc="040C0005">
      <w:start w:val="1"/>
      <w:numFmt w:val="bullet"/>
      <w:lvlText w:val=""/>
      <w:lvlJc w:val="left"/>
      <w:pPr>
        <w:tabs>
          <w:tab w:val="num" w:pos="5748"/>
        </w:tabs>
        <w:ind w:left="5748" w:hanging="360"/>
      </w:pPr>
      <w:rPr>
        <w:rFonts w:ascii="Wingdings" w:hAnsi="Wingdings" w:cs="Wingdings" w:hint="default"/>
      </w:rPr>
    </w:lvl>
    <w:lvl w:ilvl="3" w:tplc="040C0001">
      <w:start w:val="1"/>
      <w:numFmt w:val="bullet"/>
      <w:lvlText w:val=""/>
      <w:lvlJc w:val="left"/>
      <w:pPr>
        <w:tabs>
          <w:tab w:val="num" w:pos="6468"/>
        </w:tabs>
        <w:ind w:left="6468" w:hanging="360"/>
      </w:pPr>
      <w:rPr>
        <w:rFonts w:ascii="Symbol" w:hAnsi="Symbol" w:cs="Symbol" w:hint="default"/>
      </w:rPr>
    </w:lvl>
    <w:lvl w:ilvl="4" w:tplc="040C0003">
      <w:start w:val="1"/>
      <w:numFmt w:val="bullet"/>
      <w:lvlText w:val="o"/>
      <w:lvlJc w:val="left"/>
      <w:pPr>
        <w:tabs>
          <w:tab w:val="num" w:pos="7188"/>
        </w:tabs>
        <w:ind w:left="7188" w:hanging="360"/>
      </w:pPr>
      <w:rPr>
        <w:rFonts w:ascii="Courier New" w:hAnsi="Courier New" w:cs="Courier New" w:hint="default"/>
      </w:rPr>
    </w:lvl>
    <w:lvl w:ilvl="5" w:tplc="040C0005">
      <w:start w:val="1"/>
      <w:numFmt w:val="bullet"/>
      <w:lvlText w:val=""/>
      <w:lvlJc w:val="left"/>
      <w:pPr>
        <w:tabs>
          <w:tab w:val="num" w:pos="7908"/>
        </w:tabs>
        <w:ind w:left="7908" w:hanging="360"/>
      </w:pPr>
      <w:rPr>
        <w:rFonts w:ascii="Wingdings" w:hAnsi="Wingdings" w:cs="Wingdings" w:hint="default"/>
      </w:rPr>
    </w:lvl>
    <w:lvl w:ilvl="6" w:tplc="040C0001">
      <w:start w:val="1"/>
      <w:numFmt w:val="bullet"/>
      <w:lvlText w:val=""/>
      <w:lvlJc w:val="left"/>
      <w:pPr>
        <w:tabs>
          <w:tab w:val="num" w:pos="8628"/>
        </w:tabs>
        <w:ind w:left="8628" w:hanging="360"/>
      </w:pPr>
      <w:rPr>
        <w:rFonts w:ascii="Symbol" w:hAnsi="Symbol" w:cs="Symbol" w:hint="default"/>
      </w:rPr>
    </w:lvl>
    <w:lvl w:ilvl="7" w:tplc="040C0003">
      <w:start w:val="1"/>
      <w:numFmt w:val="bullet"/>
      <w:lvlText w:val="o"/>
      <w:lvlJc w:val="left"/>
      <w:pPr>
        <w:tabs>
          <w:tab w:val="num" w:pos="9348"/>
        </w:tabs>
        <w:ind w:left="9348" w:hanging="360"/>
      </w:pPr>
      <w:rPr>
        <w:rFonts w:ascii="Courier New" w:hAnsi="Courier New" w:cs="Courier New" w:hint="default"/>
      </w:rPr>
    </w:lvl>
    <w:lvl w:ilvl="8" w:tplc="040C0005">
      <w:start w:val="1"/>
      <w:numFmt w:val="bullet"/>
      <w:lvlText w:val=""/>
      <w:lvlJc w:val="left"/>
      <w:pPr>
        <w:tabs>
          <w:tab w:val="num" w:pos="10068"/>
        </w:tabs>
        <w:ind w:left="10068" w:hanging="360"/>
      </w:pPr>
      <w:rPr>
        <w:rFonts w:ascii="Wingdings" w:hAnsi="Wingdings" w:cs="Wingdings" w:hint="default"/>
      </w:rPr>
    </w:lvl>
  </w:abstractNum>
  <w:abstractNum w:abstractNumId="5">
    <w:nsid w:val="16660B24"/>
    <w:multiLevelType w:val="hybridMultilevel"/>
    <w:tmpl w:val="D4F453EA"/>
    <w:lvl w:ilvl="0" w:tplc="FFFFFFFF">
      <w:start w:val="1"/>
      <w:numFmt w:val="bullet"/>
      <w:pStyle w:val="ABNPUCE"/>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Wingdings" w:hAnsi="Wingdings" w:cs="Wingdings"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6">
    <w:nsid w:val="1E8765C1"/>
    <w:multiLevelType w:val="multilevel"/>
    <w:tmpl w:val="9DD0C960"/>
    <w:lvl w:ilvl="0">
      <w:start w:val="1"/>
      <w:numFmt w:val="decimal"/>
      <w:lvlText w:val="%1"/>
      <w:lvlJc w:val="left"/>
      <w:pPr>
        <w:tabs>
          <w:tab w:val="num" w:pos="360"/>
        </w:tabs>
        <w:ind w:left="360" w:hanging="360"/>
      </w:pPr>
      <w:rPr>
        <w:rFonts w:hint="default"/>
      </w:rPr>
    </w:lvl>
    <w:lvl w:ilvl="1">
      <w:start w:val="1"/>
      <w:numFmt w:val="decimal"/>
      <w:pStyle w:val="NUMSPE"/>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B0B9B"/>
    <w:multiLevelType w:val="hybridMultilevel"/>
    <w:tmpl w:val="6A6AE3C4"/>
    <w:lvl w:ilvl="0" w:tplc="6610F4F8">
      <w:start w:val="1"/>
      <w:numFmt w:val="bullet"/>
      <w:pStyle w:val="Bullet"/>
      <w:lvlText w:val=""/>
      <w:lvlJc w:val="left"/>
      <w:pPr>
        <w:tabs>
          <w:tab w:val="num" w:pos="677"/>
        </w:tabs>
        <w:ind w:left="317"/>
      </w:pPr>
      <w:rPr>
        <w:rFonts w:ascii="Symbol" w:hAnsi="Symbol" w:cs="Symbol" w:hint="default"/>
        <w:sz w:val="20"/>
        <w:szCs w:val="20"/>
      </w:rPr>
    </w:lvl>
    <w:lvl w:ilvl="1" w:tplc="04080003">
      <w:start w:val="1"/>
      <w:numFmt w:val="bullet"/>
      <w:lvlText w:val="o"/>
      <w:lvlJc w:val="left"/>
      <w:pPr>
        <w:tabs>
          <w:tab w:val="num" w:pos="1757"/>
        </w:tabs>
        <w:ind w:left="1757" w:hanging="360"/>
      </w:pPr>
      <w:rPr>
        <w:rFonts w:ascii="Courier New" w:hAnsi="Courier New" w:cs="Courier New" w:hint="default"/>
      </w:rPr>
    </w:lvl>
    <w:lvl w:ilvl="2" w:tplc="04080005">
      <w:start w:val="1"/>
      <w:numFmt w:val="bullet"/>
      <w:lvlText w:val=""/>
      <w:lvlJc w:val="left"/>
      <w:pPr>
        <w:tabs>
          <w:tab w:val="num" w:pos="2477"/>
        </w:tabs>
        <w:ind w:left="2477" w:hanging="360"/>
      </w:pPr>
      <w:rPr>
        <w:rFonts w:ascii="Wingdings" w:hAnsi="Wingdings" w:cs="Wingdings" w:hint="default"/>
      </w:rPr>
    </w:lvl>
    <w:lvl w:ilvl="3" w:tplc="04080001">
      <w:start w:val="1"/>
      <w:numFmt w:val="bullet"/>
      <w:lvlText w:val=""/>
      <w:lvlJc w:val="left"/>
      <w:pPr>
        <w:tabs>
          <w:tab w:val="num" w:pos="3197"/>
        </w:tabs>
        <w:ind w:left="3197" w:hanging="360"/>
      </w:pPr>
      <w:rPr>
        <w:rFonts w:ascii="Symbol" w:hAnsi="Symbol" w:cs="Symbol" w:hint="default"/>
      </w:rPr>
    </w:lvl>
    <w:lvl w:ilvl="4" w:tplc="04080003">
      <w:start w:val="1"/>
      <w:numFmt w:val="bullet"/>
      <w:lvlText w:val="o"/>
      <w:lvlJc w:val="left"/>
      <w:pPr>
        <w:tabs>
          <w:tab w:val="num" w:pos="3917"/>
        </w:tabs>
        <w:ind w:left="3917" w:hanging="360"/>
      </w:pPr>
      <w:rPr>
        <w:rFonts w:ascii="Courier New" w:hAnsi="Courier New" w:cs="Courier New" w:hint="default"/>
      </w:rPr>
    </w:lvl>
    <w:lvl w:ilvl="5" w:tplc="04080005">
      <w:start w:val="1"/>
      <w:numFmt w:val="bullet"/>
      <w:lvlText w:val=""/>
      <w:lvlJc w:val="left"/>
      <w:pPr>
        <w:tabs>
          <w:tab w:val="num" w:pos="4637"/>
        </w:tabs>
        <w:ind w:left="4637" w:hanging="360"/>
      </w:pPr>
      <w:rPr>
        <w:rFonts w:ascii="Wingdings" w:hAnsi="Wingdings" w:cs="Wingdings" w:hint="default"/>
      </w:rPr>
    </w:lvl>
    <w:lvl w:ilvl="6" w:tplc="04080001">
      <w:start w:val="1"/>
      <w:numFmt w:val="bullet"/>
      <w:lvlText w:val=""/>
      <w:lvlJc w:val="left"/>
      <w:pPr>
        <w:tabs>
          <w:tab w:val="num" w:pos="5357"/>
        </w:tabs>
        <w:ind w:left="5357" w:hanging="360"/>
      </w:pPr>
      <w:rPr>
        <w:rFonts w:ascii="Symbol" w:hAnsi="Symbol" w:cs="Symbol" w:hint="default"/>
      </w:rPr>
    </w:lvl>
    <w:lvl w:ilvl="7" w:tplc="04080003">
      <w:start w:val="1"/>
      <w:numFmt w:val="bullet"/>
      <w:lvlText w:val="o"/>
      <w:lvlJc w:val="left"/>
      <w:pPr>
        <w:tabs>
          <w:tab w:val="num" w:pos="6077"/>
        </w:tabs>
        <w:ind w:left="6077" w:hanging="360"/>
      </w:pPr>
      <w:rPr>
        <w:rFonts w:ascii="Courier New" w:hAnsi="Courier New" w:cs="Courier New" w:hint="default"/>
      </w:rPr>
    </w:lvl>
    <w:lvl w:ilvl="8" w:tplc="04080005">
      <w:start w:val="1"/>
      <w:numFmt w:val="bullet"/>
      <w:lvlText w:val=""/>
      <w:lvlJc w:val="left"/>
      <w:pPr>
        <w:tabs>
          <w:tab w:val="num" w:pos="6797"/>
        </w:tabs>
        <w:ind w:left="6797" w:hanging="360"/>
      </w:pPr>
      <w:rPr>
        <w:rFonts w:ascii="Wingdings" w:hAnsi="Wingdings" w:cs="Wingdings" w:hint="default"/>
      </w:rPr>
    </w:lvl>
  </w:abstractNum>
  <w:abstractNum w:abstractNumId="8">
    <w:nsid w:val="231E71A8"/>
    <w:multiLevelType w:val="hybridMultilevel"/>
    <w:tmpl w:val="4D0643D6"/>
    <w:lvl w:ilvl="0" w:tplc="FFFFFFFF">
      <w:start w:val="1"/>
      <w:numFmt w:val="bullet"/>
      <w:pStyle w:val="PUCEFEMR"/>
      <w:lvlText w:val=""/>
      <w:lvlJc w:val="left"/>
      <w:pPr>
        <w:tabs>
          <w:tab w:val="num" w:pos="360"/>
        </w:tabs>
        <w:ind w:left="360" w:hanging="360"/>
      </w:pPr>
      <w:rPr>
        <w:rFonts w:ascii="Symbol" w:hAnsi="Symbol" w:cs="Symbol" w:hint="default"/>
      </w:rPr>
    </w:lvl>
    <w:lvl w:ilvl="1" w:tplc="FFFFFFFF">
      <w:start w:val="1"/>
      <w:numFmt w:val="bullet"/>
      <w:pStyle w:val="PUCEFEMRBIS"/>
      <w:lvlText w:val=""/>
      <w:lvlJc w:val="left"/>
      <w:pPr>
        <w:tabs>
          <w:tab w:val="num" w:pos="1080"/>
        </w:tabs>
        <w:ind w:left="1080" w:hanging="360"/>
      </w:pPr>
      <w:rPr>
        <w:rFonts w:ascii="Symbol" w:hAnsi="Symbol"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nsid w:val="2495283F"/>
    <w:multiLevelType w:val="hybridMultilevel"/>
    <w:tmpl w:val="83F029BA"/>
    <w:lvl w:ilvl="0" w:tplc="FFFFFFFF">
      <w:start w:val="1"/>
      <w:numFmt w:val="bullet"/>
      <w:pStyle w:val="GAIPUCE"/>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256E21B0"/>
    <w:multiLevelType w:val="hybridMultilevel"/>
    <w:tmpl w:val="72F82264"/>
    <w:lvl w:ilvl="0" w:tplc="B1AA4110">
      <w:start w:val="1"/>
      <w:numFmt w:val="decimal"/>
      <w:pStyle w:val="PARFEMNUM"/>
      <w:lvlText w:val="%1."/>
      <w:lvlJc w:val="left"/>
      <w:pPr>
        <w:tabs>
          <w:tab w:val="num" w:pos="360"/>
        </w:tabs>
        <w:ind w:left="360" w:hanging="360"/>
      </w:pPr>
    </w:lvl>
    <w:lvl w:ilvl="1" w:tplc="847853A6">
      <w:start w:val="1"/>
      <w:numFmt w:val="lowerLetter"/>
      <w:lvlText w:val="%2."/>
      <w:lvlJc w:val="left"/>
      <w:pPr>
        <w:tabs>
          <w:tab w:val="num" w:pos="360"/>
        </w:tabs>
        <w:ind w:left="360" w:hanging="360"/>
      </w:pPr>
    </w:lvl>
    <w:lvl w:ilvl="2" w:tplc="9BA243E8">
      <w:numFmt w:val="none"/>
      <w:lvlText w:val=""/>
      <w:lvlJc w:val="left"/>
      <w:pPr>
        <w:tabs>
          <w:tab w:val="num" w:pos="360"/>
        </w:tabs>
      </w:pPr>
    </w:lvl>
    <w:lvl w:ilvl="3" w:tplc="AC48B6A0">
      <w:numFmt w:val="none"/>
      <w:lvlText w:val=""/>
      <w:lvlJc w:val="left"/>
      <w:pPr>
        <w:tabs>
          <w:tab w:val="num" w:pos="360"/>
        </w:tabs>
      </w:pPr>
    </w:lvl>
    <w:lvl w:ilvl="4" w:tplc="C8887ED6">
      <w:numFmt w:val="none"/>
      <w:lvlText w:val=""/>
      <w:lvlJc w:val="left"/>
      <w:pPr>
        <w:tabs>
          <w:tab w:val="num" w:pos="360"/>
        </w:tabs>
      </w:pPr>
    </w:lvl>
    <w:lvl w:ilvl="5" w:tplc="45F67596">
      <w:numFmt w:val="none"/>
      <w:lvlText w:val=""/>
      <w:lvlJc w:val="left"/>
      <w:pPr>
        <w:tabs>
          <w:tab w:val="num" w:pos="360"/>
        </w:tabs>
      </w:pPr>
    </w:lvl>
    <w:lvl w:ilvl="6" w:tplc="6858675C">
      <w:numFmt w:val="none"/>
      <w:lvlText w:val=""/>
      <w:lvlJc w:val="left"/>
      <w:pPr>
        <w:tabs>
          <w:tab w:val="num" w:pos="360"/>
        </w:tabs>
      </w:pPr>
    </w:lvl>
    <w:lvl w:ilvl="7" w:tplc="BAFCE804">
      <w:numFmt w:val="none"/>
      <w:lvlText w:val=""/>
      <w:lvlJc w:val="left"/>
      <w:pPr>
        <w:tabs>
          <w:tab w:val="num" w:pos="360"/>
        </w:tabs>
      </w:pPr>
    </w:lvl>
    <w:lvl w:ilvl="8" w:tplc="9E8264C2">
      <w:numFmt w:val="none"/>
      <w:lvlText w:val=""/>
      <w:lvlJc w:val="left"/>
      <w:pPr>
        <w:tabs>
          <w:tab w:val="num" w:pos="360"/>
        </w:tabs>
      </w:pPr>
    </w:lvl>
  </w:abstractNum>
  <w:abstractNum w:abstractNumId="11">
    <w:nsid w:val="26C64511"/>
    <w:multiLevelType w:val="hybridMultilevel"/>
    <w:tmpl w:val="EAF681BA"/>
    <w:lvl w:ilvl="0" w:tplc="1D2C7F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A938D5"/>
    <w:multiLevelType w:val="hybridMultilevel"/>
    <w:tmpl w:val="0E0A1B88"/>
    <w:lvl w:ilvl="0" w:tplc="FFFFFFFF">
      <w:start w:val="1"/>
      <w:numFmt w:val="bullet"/>
      <w:lvlText w:val=""/>
      <w:lvlJc w:val="left"/>
      <w:pPr>
        <w:tabs>
          <w:tab w:val="num" w:pos="720"/>
        </w:tabs>
        <w:ind w:left="720" w:hanging="360"/>
      </w:pPr>
      <w:rPr>
        <w:rFonts w:ascii="Symbol" w:hAnsi="Symbol" w:cs="Symbol" w:hint="default"/>
      </w:rPr>
    </w:lvl>
    <w:lvl w:ilvl="1" w:tplc="FFFFFFFF">
      <w:start w:val="4"/>
      <w:numFmt w:val="decimal"/>
      <w:pStyle w:val="Text"/>
      <w:lvlText w:val="%2."/>
      <w:lvlJc w:val="left"/>
      <w:pPr>
        <w:tabs>
          <w:tab w:val="num" w:pos="113"/>
        </w:tabs>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9F51AF4"/>
    <w:multiLevelType w:val="hybridMultilevel"/>
    <w:tmpl w:val="5E94C1E4"/>
    <w:lvl w:ilvl="0" w:tplc="BB5098AC">
      <w:start w:val="1"/>
      <w:numFmt w:val="bullet"/>
      <w:pStyle w:val="BulletTab"/>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nsid w:val="3BF909B6"/>
    <w:multiLevelType w:val="hybridMultilevel"/>
    <w:tmpl w:val="6034366A"/>
    <w:lvl w:ilvl="0" w:tplc="FFFFFFFF">
      <w:start w:val="1"/>
      <w:numFmt w:val="decimal"/>
      <w:pStyle w:val="UNEPText"/>
      <w:lvlText w:val="%1."/>
      <w:lvlJc w:val="left"/>
      <w:pPr>
        <w:tabs>
          <w:tab w:val="num" w:pos="113"/>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CE43C91"/>
    <w:multiLevelType w:val="singleLevel"/>
    <w:tmpl w:val="B36A8C58"/>
    <w:lvl w:ilvl="0">
      <w:start w:val="1"/>
      <w:numFmt w:val="decimal"/>
      <w:pStyle w:val="Paranum"/>
      <w:lvlText w:val="%1."/>
      <w:lvlJc w:val="left"/>
      <w:pPr>
        <w:tabs>
          <w:tab w:val="num" w:pos="360"/>
        </w:tabs>
      </w:pPr>
    </w:lvl>
  </w:abstractNum>
  <w:abstractNum w:abstractNumId="16">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7">
    <w:nsid w:val="457566BA"/>
    <w:multiLevelType w:val="multilevel"/>
    <w:tmpl w:val="1C4612A2"/>
    <w:lvl w:ilvl="0">
      <w:start w:val="2"/>
      <w:numFmt w:val="decimal"/>
      <w:pStyle w:val="NUMSPE2"/>
      <w:lvlText w:val="%1"/>
      <w:lvlJc w:val="left"/>
      <w:pPr>
        <w:tabs>
          <w:tab w:val="num" w:pos="360"/>
        </w:tabs>
        <w:ind w:left="360" w:hanging="360"/>
      </w:pPr>
      <w:rPr>
        <w:rFonts w:hint="default"/>
      </w:rPr>
    </w:lvl>
    <w:lvl w:ilvl="1">
      <w:start w:val="1"/>
      <w:numFmt w:val="decimal"/>
      <w:pStyle w:val="NUMSPEC3"/>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C2757A"/>
    <w:multiLevelType w:val="hybridMultilevel"/>
    <w:tmpl w:val="75D62426"/>
    <w:lvl w:ilvl="0" w:tplc="FFFFFFFF">
      <w:start w:val="1"/>
      <w:numFmt w:val="bullet"/>
      <w:pStyle w:val="BTSPUCE"/>
      <w:lvlText w:val=""/>
      <w:lvlJc w:val="left"/>
      <w:pPr>
        <w:tabs>
          <w:tab w:val="num" w:pos="1440"/>
        </w:tabs>
        <w:ind w:left="1440" w:hanging="360"/>
      </w:pPr>
      <w:rPr>
        <w:rFonts w:ascii="Wingdings" w:hAnsi="Wingdings" w:cs="Wingdings" w:hint="default"/>
      </w:rPr>
    </w:lvl>
    <w:lvl w:ilvl="1" w:tplc="FFFFFFFF">
      <w:start w:val="1"/>
      <w:numFmt w:val="bullet"/>
      <w:pStyle w:val="BTSPUCE2"/>
      <w:lvlText w:val="-"/>
      <w:lvlJc w:val="left"/>
      <w:pPr>
        <w:tabs>
          <w:tab w:val="num" w:pos="2160"/>
        </w:tabs>
        <w:ind w:left="2160" w:hanging="360"/>
      </w:pPr>
      <w:rPr>
        <w:rFonts w:ascii="Times New Roman" w:eastAsia="Times New Roman" w:hAnsi="Times New Roman" w:hint="default"/>
      </w:rPr>
    </w:lvl>
    <w:lvl w:ilvl="2" w:tplc="FFFFFFFF">
      <w:start w:val="1"/>
      <w:numFmt w:val="bullet"/>
      <w:lvlText w:val=""/>
      <w:lvlJc w:val="left"/>
      <w:pPr>
        <w:tabs>
          <w:tab w:val="num" w:pos="2880"/>
        </w:tabs>
        <w:ind w:left="2880" w:hanging="360"/>
      </w:pPr>
      <w:rPr>
        <w:rFonts w:ascii="Symbol" w:eastAsia="Times New Roman" w:hAnsi="Symbol" w:hint="default"/>
        <w:b/>
        <w:bCs/>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9">
    <w:nsid w:val="45D37463"/>
    <w:multiLevelType w:val="hybridMultilevel"/>
    <w:tmpl w:val="07EAEF7C"/>
    <w:lvl w:ilvl="0" w:tplc="FFFFFFFF">
      <w:start w:val="1"/>
      <w:numFmt w:val="bullet"/>
      <w:pStyle w:val="PLAQPUCE"/>
      <w:lvlText w:val=""/>
      <w:lvlJc w:val="left"/>
      <w:pPr>
        <w:tabs>
          <w:tab w:val="num" w:pos="360"/>
        </w:tabs>
        <w:ind w:left="340" w:hanging="340"/>
      </w:pPr>
      <w:rPr>
        <w:rFonts w:ascii="Wingdings" w:hAnsi="Wingdings" w:cs="Wingdings" w:hint="default"/>
        <w:b w:val="0"/>
        <w:bCs w:val="0"/>
        <w:i w:val="0"/>
        <w:iCs w:val="0"/>
        <w:caps w:val="0"/>
        <w:vanish w:val="0"/>
        <w:spacing w:val="0"/>
        <w:position w:val="0"/>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E0442B4"/>
    <w:multiLevelType w:val="multilevel"/>
    <w:tmpl w:val="3C54DCB0"/>
    <w:lvl w:ilvl="0">
      <w:start w:val="1"/>
      <w:numFmt w:val="decimal"/>
      <w:pStyle w:val="Para1"/>
      <w:lvlText w:val="%1."/>
      <w:lvlJc w:val="left"/>
      <w:pPr>
        <w:tabs>
          <w:tab w:val="num" w:pos="720"/>
        </w:tabs>
        <w:ind w:left="360"/>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b w:val="0"/>
        <w:bCs w:val="0"/>
        <w:i w:val="0"/>
        <w:iCs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0577270"/>
    <w:multiLevelType w:val="multilevel"/>
    <w:tmpl w:val="040C001D"/>
    <w:styleLink w:val="Style3"/>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1AC0958"/>
    <w:multiLevelType w:val="singleLevel"/>
    <w:tmpl w:val="FF144292"/>
    <w:lvl w:ilvl="0">
      <w:start w:val="1"/>
      <w:numFmt w:val="bullet"/>
      <w:pStyle w:val="StandEinzug"/>
      <w:lvlText w:val=""/>
      <w:lvlJc w:val="left"/>
      <w:pPr>
        <w:tabs>
          <w:tab w:val="num" w:pos="360"/>
        </w:tabs>
        <w:ind w:left="284" w:hanging="284"/>
      </w:pPr>
      <w:rPr>
        <w:rFonts w:ascii="Symbol" w:hAnsi="Symbol" w:hint="default"/>
      </w:rPr>
    </w:lvl>
  </w:abstractNum>
  <w:abstractNum w:abstractNumId="23">
    <w:nsid w:val="53692DA2"/>
    <w:multiLevelType w:val="hybridMultilevel"/>
    <w:tmpl w:val="E34C622A"/>
    <w:lvl w:ilvl="0" w:tplc="E38ACC78">
      <w:start w:val="1"/>
      <w:numFmt w:val="decimal"/>
      <w:pStyle w:val="PARFEMNUM1"/>
      <w:lvlText w:val="%1."/>
      <w:lvlJc w:val="left"/>
      <w:pPr>
        <w:tabs>
          <w:tab w:val="num" w:pos="1080"/>
        </w:tabs>
        <w:ind w:left="720"/>
      </w:pPr>
      <w:rPr>
        <w:rFonts w:hint="default"/>
        <w:color w:val="auto"/>
      </w:rPr>
    </w:lvl>
    <w:lvl w:ilvl="1" w:tplc="040C0003">
      <w:start w:val="1"/>
      <w:numFmt w:val="bullet"/>
      <w:lvlText w:val=""/>
      <w:lvlJc w:val="left"/>
      <w:pPr>
        <w:tabs>
          <w:tab w:val="num" w:pos="1080"/>
        </w:tabs>
        <w:ind w:left="1080" w:hanging="360"/>
      </w:pPr>
      <w:rPr>
        <w:rFonts w:ascii="Wingdings" w:hAnsi="Wingdings" w:cs="Wingdings" w:hint="default"/>
      </w:rPr>
    </w:lvl>
    <w:lvl w:ilvl="2" w:tplc="040C0005">
      <w:start w:val="1"/>
      <w:numFmt w:val="lowerRoman"/>
      <w:lvlText w:val="%3."/>
      <w:lvlJc w:val="right"/>
      <w:pPr>
        <w:tabs>
          <w:tab w:val="num" w:pos="1800"/>
        </w:tabs>
        <w:ind w:left="1800" w:hanging="18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24">
    <w:nsid w:val="591E0CA6"/>
    <w:multiLevelType w:val="hybridMultilevel"/>
    <w:tmpl w:val="CFFA4992"/>
    <w:lvl w:ilvl="0" w:tplc="040C0001">
      <w:start w:val="9"/>
      <w:numFmt w:val="bullet"/>
      <w:pStyle w:val="labelpuce"/>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5">
    <w:nsid w:val="5C382ACE"/>
    <w:multiLevelType w:val="hybridMultilevel"/>
    <w:tmpl w:val="65EC79E6"/>
    <w:lvl w:ilvl="0" w:tplc="DB447A5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1610390"/>
    <w:multiLevelType w:val="multilevel"/>
    <w:tmpl w:val="3ECEEB66"/>
    <w:lvl w:ilvl="0">
      <w:start w:val="2"/>
      <w:numFmt w:val="decimal"/>
      <w:lvlText w:val="%1"/>
      <w:lvlJc w:val="left"/>
      <w:pPr>
        <w:tabs>
          <w:tab w:val="num" w:pos="360"/>
        </w:tabs>
        <w:ind w:left="360" w:hanging="360"/>
      </w:pPr>
      <w:rPr>
        <w:rFonts w:hint="default"/>
      </w:rPr>
    </w:lvl>
    <w:lvl w:ilvl="1">
      <w:start w:val="1"/>
      <w:numFmt w:val="decimal"/>
      <w:pStyle w:val="NUMSPEC2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1B41487"/>
    <w:multiLevelType w:val="hybridMultilevel"/>
    <w:tmpl w:val="3802F952"/>
    <w:lvl w:ilvl="0" w:tplc="FFFFFFFF">
      <w:start w:val="1"/>
      <w:numFmt w:val="decimal"/>
      <w:pStyle w:val="Amempuce"/>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6D123B8"/>
    <w:multiLevelType w:val="hybridMultilevel"/>
    <w:tmpl w:val="D9B226B2"/>
    <w:lvl w:ilvl="0" w:tplc="06089ECE">
      <w:start w:val="1"/>
      <w:numFmt w:val="bullet"/>
      <w:pStyle w:val="PUCEFEMPARBIS1"/>
      <w:lvlText w:val="o"/>
      <w:lvlJc w:val="left"/>
      <w:pPr>
        <w:tabs>
          <w:tab w:val="num" w:pos="360"/>
        </w:tabs>
        <w:ind w:left="360" w:hanging="360"/>
      </w:pPr>
      <w:rPr>
        <w:rFonts w:ascii="Courier New" w:hAnsi="Courier New" w:cs="Courier New" w:hint="default"/>
      </w:rPr>
    </w:lvl>
    <w:lvl w:ilvl="1" w:tplc="040C0003">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start w:val="1"/>
      <w:numFmt w:val="lowerRoman"/>
      <w:lvlText w:val="%6."/>
      <w:lvlJc w:val="right"/>
      <w:pPr>
        <w:tabs>
          <w:tab w:val="num" w:pos="4320"/>
        </w:tabs>
        <w:ind w:left="4320" w:hanging="180"/>
      </w:pPr>
    </w:lvl>
    <w:lvl w:ilvl="6" w:tplc="040C0001">
      <w:start w:val="1"/>
      <w:numFmt w:val="decimal"/>
      <w:lvlText w:val="%7."/>
      <w:lvlJc w:val="left"/>
      <w:pPr>
        <w:tabs>
          <w:tab w:val="num" w:pos="5040"/>
        </w:tabs>
        <w:ind w:left="5040" w:hanging="360"/>
      </w:pPr>
    </w:lvl>
    <w:lvl w:ilvl="7" w:tplc="040C0003">
      <w:start w:val="1"/>
      <w:numFmt w:val="lowerLetter"/>
      <w:lvlText w:val="%8."/>
      <w:lvlJc w:val="left"/>
      <w:pPr>
        <w:tabs>
          <w:tab w:val="num" w:pos="5760"/>
        </w:tabs>
        <w:ind w:left="5760" w:hanging="360"/>
      </w:pPr>
    </w:lvl>
    <w:lvl w:ilvl="8" w:tplc="040C0005">
      <w:start w:val="1"/>
      <w:numFmt w:val="lowerRoman"/>
      <w:lvlText w:val="%9."/>
      <w:lvlJc w:val="right"/>
      <w:pPr>
        <w:tabs>
          <w:tab w:val="num" w:pos="6480"/>
        </w:tabs>
        <w:ind w:left="6480" w:hanging="180"/>
      </w:pPr>
    </w:lvl>
  </w:abstractNum>
  <w:abstractNum w:abstractNumId="29">
    <w:nsid w:val="67E51974"/>
    <w:multiLevelType w:val="hybridMultilevel"/>
    <w:tmpl w:val="D6F864D2"/>
    <w:lvl w:ilvl="0" w:tplc="040C0005">
      <w:start w:val="1"/>
      <w:numFmt w:val="bullet"/>
      <w:lvlText w:val=""/>
      <w:lvlJc w:val="left"/>
      <w:pPr>
        <w:tabs>
          <w:tab w:val="num" w:pos="717"/>
        </w:tabs>
        <w:ind w:left="717" w:hanging="360"/>
      </w:pPr>
      <w:rPr>
        <w:rFonts w:ascii="Wingdings" w:hAnsi="Wingdings" w:cs="Wingdings" w:hint="default"/>
      </w:rPr>
    </w:lvl>
    <w:lvl w:ilvl="1" w:tplc="040C0003">
      <w:start w:val="1"/>
      <w:numFmt w:val="bullet"/>
      <w:pStyle w:val="PNE-puce4"/>
      <w:lvlText w:val="-"/>
      <w:lvlJc w:val="left"/>
      <w:pPr>
        <w:tabs>
          <w:tab w:val="num" w:pos="1080"/>
        </w:tabs>
        <w:ind w:left="1080" w:hanging="360"/>
      </w:pPr>
      <w:rPr>
        <w:rFonts w:ascii="Times New Roman" w:eastAsia="Times New Roman" w:hAnsi="Times New Roman"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30">
    <w:nsid w:val="6AC26E99"/>
    <w:multiLevelType w:val="hybridMultilevel"/>
    <w:tmpl w:val="0FCEAFC4"/>
    <w:lvl w:ilvl="0" w:tplc="024EA3AA">
      <w:start w:val="1"/>
      <w:numFmt w:val="bullet"/>
      <w:pStyle w:val="Retrait1"/>
      <w:lvlText w:val=""/>
      <w:lvlJc w:val="left"/>
      <w:pPr>
        <w:tabs>
          <w:tab w:val="num" w:pos="1247"/>
        </w:tabs>
        <w:ind w:left="1247" w:hanging="396"/>
      </w:pPr>
      <w:rPr>
        <w:rFonts w:ascii="Symbol" w:hAnsi="Symbol" w:cs="Symbol" w:hint="default"/>
        <w:color w:val="0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1">
    <w:nsid w:val="6E3E030A"/>
    <w:multiLevelType w:val="hybridMultilevel"/>
    <w:tmpl w:val="C2DAA6A2"/>
    <w:lvl w:ilvl="0" w:tplc="E38ACC78">
      <w:start w:val="1"/>
      <w:numFmt w:val="bullet"/>
      <w:pStyle w:val="UNEPBULLETTAB"/>
      <w:lvlText w:val=""/>
      <w:lvlJc w:val="left"/>
      <w:pPr>
        <w:tabs>
          <w:tab w:val="num" w:pos="72"/>
        </w:tabs>
        <w:ind w:left="144" w:hanging="144"/>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32">
    <w:nsid w:val="71255D4F"/>
    <w:multiLevelType w:val="multilevel"/>
    <w:tmpl w:val="058406C0"/>
    <w:lvl w:ilvl="0">
      <w:start w:val="1"/>
      <w:numFmt w:val="decimal"/>
      <w:pStyle w:val="T2"/>
      <w:lvlText w:val="%1"/>
      <w:lvlJc w:val="left"/>
      <w:pPr>
        <w:tabs>
          <w:tab w:val="num" w:pos="432"/>
        </w:tabs>
        <w:ind w:left="432" w:hanging="432"/>
      </w:pPr>
      <w:rPr>
        <w:rFonts w:ascii="Times New Roman" w:hAnsi="Times New Roman" w:cs="Times New Roman" w:hint="default"/>
        <w:b/>
        <w:bCs/>
        <w:i w:val="0"/>
        <w:iCs w:val="0"/>
        <w:sz w:val="36"/>
        <w:szCs w:val="36"/>
      </w:rPr>
    </w:lvl>
    <w:lvl w:ilvl="1">
      <w:start w:val="1"/>
      <w:numFmt w:val="decimal"/>
      <w:lvlText w:val="%1.%2"/>
      <w:lvlJc w:val="left"/>
      <w:pPr>
        <w:tabs>
          <w:tab w:val="num" w:pos="576"/>
        </w:tabs>
        <w:ind w:left="576" w:hanging="576"/>
      </w:pPr>
      <w:rPr>
        <w:rFonts w:hint="default"/>
        <w:b/>
        <w:bCs/>
        <w:i w:val="0"/>
        <w:iCs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FF01D6"/>
    <w:multiLevelType w:val="hybridMultilevel"/>
    <w:tmpl w:val="85101A64"/>
    <w:lvl w:ilvl="0" w:tplc="67C0BF76">
      <w:start w:val="1"/>
      <w:numFmt w:val="decimal"/>
      <w:pStyle w:val="PuceNum"/>
      <w:lvlText w:val="%1."/>
      <w:lvlJc w:val="left"/>
      <w:pPr>
        <w:tabs>
          <w:tab w:val="num" w:pos="360"/>
        </w:tabs>
        <w:ind w:left="360" w:hanging="360"/>
      </w:pPr>
      <w:rPr>
        <w:rFonts w:ascii="Times New Roman" w:hAnsi="Times New Roman" w:cs="Times New Roman" w:hint="default"/>
        <w:b/>
        <w:bCs/>
        <w:i w:val="0"/>
        <w:iCs w:val="0"/>
        <w:sz w:val="24"/>
        <w:szCs w:val="24"/>
      </w:rPr>
    </w:lvl>
    <w:lvl w:ilvl="1" w:tplc="040C0003">
      <w:start w:val="1"/>
      <w:numFmt w:val="lowerRoman"/>
      <w:pStyle w:val="pucei"/>
      <w:lvlText w:val="%2."/>
      <w:lvlJc w:val="right"/>
      <w:pPr>
        <w:tabs>
          <w:tab w:val="num" w:pos="1080"/>
        </w:tabs>
        <w:ind w:left="1080" w:hanging="360"/>
      </w:pPr>
    </w:lvl>
    <w:lvl w:ilvl="2" w:tplc="040C0005">
      <w:start w:val="1"/>
      <w:numFmt w:val="lowerRoman"/>
      <w:lvlText w:val="%3."/>
      <w:lvlJc w:val="right"/>
      <w:pPr>
        <w:tabs>
          <w:tab w:val="num" w:pos="1800"/>
        </w:tabs>
        <w:ind w:left="1800" w:hanging="18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34">
    <w:nsid w:val="7EEA32AD"/>
    <w:multiLevelType w:val="hybridMultilevel"/>
    <w:tmpl w:val="FF08A244"/>
    <w:lvl w:ilvl="0" w:tplc="BB5098AC">
      <w:start w:val="1"/>
      <w:numFmt w:val="decimal"/>
      <w:pStyle w:val="1-2GAI"/>
      <w:lvlText w:val="2-%1."/>
      <w:lvlJc w:val="left"/>
      <w:pPr>
        <w:tabs>
          <w:tab w:val="num" w:pos="0"/>
        </w:tabs>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num w:numId="1">
    <w:abstractNumId w:val="11"/>
  </w:num>
  <w:num w:numId="2">
    <w:abstractNumId w:val="25"/>
  </w:num>
  <w:num w:numId="3">
    <w:abstractNumId w:val="22"/>
  </w:num>
  <w:num w:numId="4">
    <w:abstractNumId w:val="21"/>
  </w:num>
  <w:num w:numId="5">
    <w:abstractNumId w:val="3"/>
  </w:num>
  <w:num w:numId="6">
    <w:abstractNumId w:val="0"/>
  </w:num>
  <w:num w:numId="7">
    <w:abstractNumId w:val="5"/>
  </w:num>
  <w:num w:numId="8">
    <w:abstractNumId w:val="30"/>
  </w:num>
  <w:num w:numId="9">
    <w:abstractNumId w:val="23"/>
  </w:num>
  <w:num w:numId="10">
    <w:abstractNumId w:val="4"/>
  </w:num>
  <w:num w:numId="11">
    <w:abstractNumId w:val="8"/>
  </w:num>
  <w:num w:numId="12">
    <w:abstractNumId w:val="2"/>
  </w:num>
  <w:num w:numId="13">
    <w:abstractNumId w:val="1"/>
  </w:num>
  <w:num w:numId="14">
    <w:abstractNumId w:val="34"/>
  </w:num>
  <w:num w:numId="15">
    <w:abstractNumId w:val="9"/>
  </w:num>
  <w:num w:numId="16">
    <w:abstractNumId w:val="24"/>
  </w:num>
  <w:num w:numId="17">
    <w:abstractNumId w:val="29"/>
  </w:num>
  <w:num w:numId="18">
    <w:abstractNumId w:val="27"/>
  </w:num>
  <w:num w:numId="19">
    <w:abstractNumId w:val="32"/>
  </w:num>
  <w:num w:numId="20">
    <w:abstractNumId w:val="18"/>
  </w:num>
  <w:num w:numId="21">
    <w:abstractNumId w:val="33"/>
  </w:num>
  <w:num w:numId="22">
    <w:abstractNumId w:val="19"/>
  </w:num>
  <w:num w:numId="23">
    <w:abstractNumId w:val="31"/>
  </w:num>
  <w:num w:numId="24">
    <w:abstractNumId w:val="6"/>
  </w:num>
  <w:num w:numId="25">
    <w:abstractNumId w:val="26"/>
  </w:num>
  <w:num w:numId="26">
    <w:abstractNumId w:val="17"/>
  </w:num>
  <w:num w:numId="27">
    <w:abstractNumId w:val="13"/>
  </w:num>
  <w:num w:numId="28">
    <w:abstractNumId w:val="14"/>
  </w:num>
  <w:num w:numId="29">
    <w:abstractNumId w:val="12"/>
  </w:num>
  <w:num w:numId="30">
    <w:abstractNumId w:val="16"/>
  </w:num>
  <w:num w:numId="31">
    <w:abstractNumId w:val="28"/>
  </w:num>
  <w:num w:numId="32">
    <w:abstractNumId w:val="10"/>
  </w:num>
  <w:num w:numId="33">
    <w:abstractNumId w:val="7"/>
  </w:num>
  <w:num w:numId="34">
    <w:abstractNumId w:val="2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7891"/>
    <w:rsid w:val="00007873"/>
    <w:rsid w:val="00031316"/>
    <w:rsid w:val="00036ADC"/>
    <w:rsid w:val="000534D1"/>
    <w:rsid w:val="0005795A"/>
    <w:rsid w:val="00060390"/>
    <w:rsid w:val="00061C5E"/>
    <w:rsid w:val="00096BB5"/>
    <w:rsid w:val="000C1275"/>
    <w:rsid w:val="000C3D7D"/>
    <w:rsid w:val="000D6D03"/>
    <w:rsid w:val="000E1177"/>
    <w:rsid w:val="000F751E"/>
    <w:rsid w:val="001060DC"/>
    <w:rsid w:val="001065EC"/>
    <w:rsid w:val="001252CE"/>
    <w:rsid w:val="00160EF7"/>
    <w:rsid w:val="00170778"/>
    <w:rsid w:val="00171C9B"/>
    <w:rsid w:val="00172DAB"/>
    <w:rsid w:val="001D471C"/>
    <w:rsid w:val="001E74E1"/>
    <w:rsid w:val="001F071F"/>
    <w:rsid w:val="00216466"/>
    <w:rsid w:val="00220F81"/>
    <w:rsid w:val="002531FD"/>
    <w:rsid w:val="002672EB"/>
    <w:rsid w:val="00294CF8"/>
    <w:rsid w:val="002C623B"/>
    <w:rsid w:val="002D3F25"/>
    <w:rsid w:val="002D6491"/>
    <w:rsid w:val="002D6BB7"/>
    <w:rsid w:val="002D7361"/>
    <w:rsid w:val="002D7F10"/>
    <w:rsid w:val="002F69CD"/>
    <w:rsid w:val="00306D8F"/>
    <w:rsid w:val="00320AA6"/>
    <w:rsid w:val="0036146C"/>
    <w:rsid w:val="003A25FA"/>
    <w:rsid w:val="003A2B57"/>
    <w:rsid w:val="003C4EB0"/>
    <w:rsid w:val="003E28A9"/>
    <w:rsid w:val="003F4A44"/>
    <w:rsid w:val="004049BE"/>
    <w:rsid w:val="00405CCF"/>
    <w:rsid w:val="00406025"/>
    <w:rsid w:val="00407C57"/>
    <w:rsid w:val="004675CD"/>
    <w:rsid w:val="00477BDD"/>
    <w:rsid w:val="0048361B"/>
    <w:rsid w:val="0049139C"/>
    <w:rsid w:val="004D0C2D"/>
    <w:rsid w:val="004D5940"/>
    <w:rsid w:val="004D731E"/>
    <w:rsid w:val="005005C4"/>
    <w:rsid w:val="005155D6"/>
    <w:rsid w:val="00542A1B"/>
    <w:rsid w:val="00542F1C"/>
    <w:rsid w:val="0056666A"/>
    <w:rsid w:val="005B0D17"/>
    <w:rsid w:val="005B4FE4"/>
    <w:rsid w:val="005D15F7"/>
    <w:rsid w:val="0065652D"/>
    <w:rsid w:val="00665901"/>
    <w:rsid w:val="006E455C"/>
    <w:rsid w:val="006E7BA1"/>
    <w:rsid w:val="006F184F"/>
    <w:rsid w:val="00737417"/>
    <w:rsid w:val="00794DFB"/>
    <w:rsid w:val="007A18F9"/>
    <w:rsid w:val="007B060D"/>
    <w:rsid w:val="007B7435"/>
    <w:rsid w:val="007D1DF0"/>
    <w:rsid w:val="0084123F"/>
    <w:rsid w:val="00842B89"/>
    <w:rsid w:val="00863252"/>
    <w:rsid w:val="00885C78"/>
    <w:rsid w:val="008A3687"/>
    <w:rsid w:val="008A560D"/>
    <w:rsid w:val="008C0741"/>
    <w:rsid w:val="0090129C"/>
    <w:rsid w:val="00904D85"/>
    <w:rsid w:val="009126E9"/>
    <w:rsid w:val="0091528D"/>
    <w:rsid w:val="00945C10"/>
    <w:rsid w:val="0095231F"/>
    <w:rsid w:val="009A6131"/>
    <w:rsid w:val="009F613D"/>
    <w:rsid w:val="00A17F11"/>
    <w:rsid w:val="00A23E91"/>
    <w:rsid w:val="00A24DB7"/>
    <w:rsid w:val="00A348C3"/>
    <w:rsid w:val="00A53C17"/>
    <w:rsid w:val="00A55EB2"/>
    <w:rsid w:val="00A65468"/>
    <w:rsid w:val="00AD7FFA"/>
    <w:rsid w:val="00B1185C"/>
    <w:rsid w:val="00B171F4"/>
    <w:rsid w:val="00B17891"/>
    <w:rsid w:val="00B60C4F"/>
    <w:rsid w:val="00B63B3B"/>
    <w:rsid w:val="00B651E2"/>
    <w:rsid w:val="00B7029B"/>
    <w:rsid w:val="00B90D38"/>
    <w:rsid w:val="00B92E89"/>
    <w:rsid w:val="00BA17D1"/>
    <w:rsid w:val="00BA7739"/>
    <w:rsid w:val="00BD3F72"/>
    <w:rsid w:val="00BE38A9"/>
    <w:rsid w:val="00BE73B9"/>
    <w:rsid w:val="00C03392"/>
    <w:rsid w:val="00C1080F"/>
    <w:rsid w:val="00C201EF"/>
    <w:rsid w:val="00C263EA"/>
    <w:rsid w:val="00C63E6E"/>
    <w:rsid w:val="00C91067"/>
    <w:rsid w:val="00CC24EA"/>
    <w:rsid w:val="00CD6C26"/>
    <w:rsid w:val="00CF3B7D"/>
    <w:rsid w:val="00D23366"/>
    <w:rsid w:val="00D32C8D"/>
    <w:rsid w:val="00D9316A"/>
    <w:rsid w:val="00D93B7F"/>
    <w:rsid w:val="00D96348"/>
    <w:rsid w:val="00DA2DF4"/>
    <w:rsid w:val="00DB4542"/>
    <w:rsid w:val="00DD3685"/>
    <w:rsid w:val="00E02015"/>
    <w:rsid w:val="00E13AF6"/>
    <w:rsid w:val="00E20B1B"/>
    <w:rsid w:val="00E3138A"/>
    <w:rsid w:val="00E319C1"/>
    <w:rsid w:val="00E345E6"/>
    <w:rsid w:val="00E36EEF"/>
    <w:rsid w:val="00E422A2"/>
    <w:rsid w:val="00E65D2A"/>
    <w:rsid w:val="00E846AE"/>
    <w:rsid w:val="00E852DE"/>
    <w:rsid w:val="00E8575E"/>
    <w:rsid w:val="00F127BE"/>
    <w:rsid w:val="00F32166"/>
    <w:rsid w:val="00F45BB9"/>
    <w:rsid w:val="00F84006"/>
    <w:rsid w:val="00FB0FDC"/>
    <w:rsid w:val="00FB1920"/>
    <w:rsid w:val="00FB418F"/>
    <w:rsid w:val="00FB55ED"/>
    <w:rsid w:val="00FC2DDA"/>
    <w:rsid w:val="00FD437D"/>
    <w:rsid w:val="00FE58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91"/>
  </w:style>
  <w:style w:type="paragraph" w:styleId="Titre1">
    <w:name w:val="heading 1"/>
    <w:basedOn w:val="Normal"/>
    <w:next w:val="Normal"/>
    <w:link w:val="Titre1Car"/>
    <w:uiPriority w:val="99"/>
    <w:qFormat/>
    <w:rsid w:val="00B17891"/>
    <w:pPr>
      <w:keepNext/>
      <w:spacing w:after="0" w:line="240" w:lineRule="auto"/>
      <w:jc w:val="both"/>
      <w:outlineLvl w:val="0"/>
    </w:pPr>
    <w:rPr>
      <w:rFonts w:ascii="Arial" w:eastAsia="Times New Roman" w:hAnsi="Arial" w:cs="Arial"/>
      <w:b/>
      <w:bCs/>
      <w:sz w:val="24"/>
      <w:szCs w:val="24"/>
      <w:lang w:eastAsia="fr-FR"/>
    </w:rPr>
  </w:style>
  <w:style w:type="paragraph" w:styleId="Titre2">
    <w:name w:val="heading 2"/>
    <w:basedOn w:val="Titre1"/>
    <w:next w:val="Normal"/>
    <w:link w:val="Titre2Car"/>
    <w:uiPriority w:val="9"/>
    <w:qFormat/>
    <w:rsid w:val="00E65D2A"/>
    <w:pPr>
      <w:keepLines/>
      <w:suppressAutoHyphens/>
      <w:autoSpaceDN w:val="0"/>
      <w:ind w:left="1080" w:hanging="1080"/>
      <w:jc w:val="left"/>
      <w:textAlignment w:val="baseline"/>
      <w:outlineLvl w:val="1"/>
    </w:pPr>
    <w:rPr>
      <w:rFonts w:ascii="Calibri" w:hAnsi="Calibri" w:cs="Times New Roman"/>
      <w:kern w:val="32"/>
      <w:sz w:val="28"/>
      <w:szCs w:val="28"/>
      <w:lang w:eastAsia="en-US"/>
    </w:rPr>
  </w:style>
  <w:style w:type="paragraph" w:styleId="Titre3">
    <w:name w:val="heading 3"/>
    <w:basedOn w:val="Normal"/>
    <w:next w:val="Normal"/>
    <w:link w:val="Titre3Car"/>
    <w:uiPriority w:val="9"/>
    <w:unhideWhenUsed/>
    <w:qFormat/>
    <w:rsid w:val="00E65D2A"/>
    <w:pPr>
      <w:keepNext/>
      <w:spacing w:before="240" w:after="60"/>
      <w:outlineLvl w:val="2"/>
    </w:pPr>
    <w:rPr>
      <w:rFonts w:ascii="Cambria" w:eastAsia="Times New Roman" w:hAnsi="Cambria" w:cs="Times New Roman"/>
      <w:b/>
      <w:bCs/>
      <w:sz w:val="26"/>
      <w:szCs w:val="26"/>
    </w:rPr>
  </w:style>
  <w:style w:type="paragraph" w:styleId="Titre4">
    <w:name w:val="heading 4"/>
    <w:basedOn w:val="Normal"/>
    <w:next w:val="Normal"/>
    <w:link w:val="Titre4Car"/>
    <w:uiPriority w:val="9"/>
    <w:unhideWhenUsed/>
    <w:qFormat/>
    <w:rsid w:val="00E65D2A"/>
    <w:pPr>
      <w:keepNext/>
      <w:spacing w:before="240" w:after="60"/>
      <w:outlineLvl w:val="3"/>
    </w:pPr>
    <w:rPr>
      <w:rFonts w:ascii="Calibri" w:eastAsia="Times New Roman" w:hAnsi="Calibri" w:cs="Times New Roman"/>
      <w:b/>
      <w:bCs/>
      <w:sz w:val="28"/>
      <w:szCs w:val="28"/>
    </w:rPr>
  </w:style>
  <w:style w:type="paragraph" w:styleId="Titre5">
    <w:name w:val="heading 5"/>
    <w:aliases w:val="Side"/>
    <w:basedOn w:val="Normal"/>
    <w:next w:val="Normal"/>
    <w:link w:val="Titre5Car"/>
    <w:uiPriority w:val="99"/>
    <w:unhideWhenUsed/>
    <w:qFormat/>
    <w:rsid w:val="00E65D2A"/>
    <w:pPr>
      <w:suppressAutoHyphens/>
      <w:autoSpaceDN w:val="0"/>
      <w:spacing w:before="240" w:after="60" w:line="240" w:lineRule="auto"/>
      <w:textAlignment w:val="baseline"/>
      <w:outlineLvl w:val="4"/>
    </w:pPr>
    <w:rPr>
      <w:rFonts w:ascii="Calibri" w:eastAsia="Times New Roman" w:hAnsi="Calibri" w:cs="Times New Roman"/>
      <w:b/>
      <w:bCs/>
      <w:i/>
      <w:iCs/>
      <w:sz w:val="26"/>
      <w:szCs w:val="26"/>
    </w:rPr>
  </w:style>
  <w:style w:type="paragraph" w:styleId="Titre6">
    <w:name w:val="heading 6"/>
    <w:basedOn w:val="Normal"/>
    <w:next w:val="Normal"/>
    <w:link w:val="Titre6Car"/>
    <w:uiPriority w:val="9"/>
    <w:unhideWhenUsed/>
    <w:qFormat/>
    <w:rsid w:val="00E65D2A"/>
    <w:pPr>
      <w:spacing w:before="240" w:after="60"/>
      <w:outlineLvl w:val="5"/>
    </w:pPr>
    <w:rPr>
      <w:rFonts w:ascii="Calibri" w:eastAsia="Times New Roman" w:hAnsi="Calibri" w:cs="Times New Roman"/>
      <w:b/>
      <w:bCs/>
    </w:rPr>
  </w:style>
  <w:style w:type="paragraph" w:styleId="Titre7">
    <w:name w:val="heading 7"/>
    <w:basedOn w:val="Normal"/>
    <w:next w:val="Normal"/>
    <w:link w:val="Titre7Car"/>
    <w:uiPriority w:val="9"/>
    <w:qFormat/>
    <w:rsid w:val="00E65D2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Titre8">
    <w:name w:val="heading 8"/>
    <w:basedOn w:val="Normal"/>
    <w:next w:val="Normal"/>
    <w:link w:val="Titre8Car"/>
    <w:uiPriority w:val="99"/>
    <w:unhideWhenUsed/>
    <w:qFormat/>
    <w:rsid w:val="00E65D2A"/>
    <w:pPr>
      <w:spacing w:before="240" w:after="60"/>
      <w:outlineLvl w:val="7"/>
    </w:pPr>
    <w:rPr>
      <w:rFonts w:ascii="Calibri" w:eastAsia="Times New Roman" w:hAnsi="Calibri" w:cs="Times New Roman"/>
      <w:i/>
      <w:iCs/>
      <w:sz w:val="24"/>
      <w:szCs w:val="24"/>
    </w:rPr>
  </w:style>
  <w:style w:type="paragraph" w:styleId="Titre9">
    <w:name w:val="heading 9"/>
    <w:aliases w:val="Heading 9-paranum"/>
    <w:basedOn w:val="Normal"/>
    <w:next w:val="Normal"/>
    <w:link w:val="Titre9Car"/>
    <w:uiPriority w:val="99"/>
    <w:qFormat/>
    <w:rsid w:val="00E65D2A"/>
    <w:pPr>
      <w:tabs>
        <w:tab w:val="num" w:pos="1584"/>
      </w:tabs>
      <w:spacing w:before="240" w:after="60" w:line="240" w:lineRule="auto"/>
      <w:ind w:left="1584" w:hanging="1584"/>
      <w:outlineLvl w:val="8"/>
    </w:pPr>
    <w:rPr>
      <w:rFonts w:ascii="Arial" w:eastAsia="Times New Roman" w:hAnsi="Arial"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17891"/>
    <w:rPr>
      <w:rFonts w:ascii="Arial" w:eastAsia="Times New Roman" w:hAnsi="Arial" w:cs="Arial"/>
      <w:b/>
      <w:bCs/>
      <w:sz w:val="24"/>
      <w:szCs w:val="24"/>
      <w:lang w:eastAsia="fr-FR"/>
    </w:rPr>
  </w:style>
  <w:style w:type="paragraph" w:styleId="Titre">
    <w:name w:val="Title"/>
    <w:basedOn w:val="Normal"/>
    <w:link w:val="TitreCar"/>
    <w:uiPriority w:val="10"/>
    <w:qFormat/>
    <w:rsid w:val="00B17891"/>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Arial"/>
      <w:b/>
      <w:bCs/>
      <w:shadow/>
      <w:sz w:val="32"/>
      <w:szCs w:val="32"/>
      <w:lang w:eastAsia="fr-FR"/>
    </w:rPr>
  </w:style>
  <w:style w:type="character" w:customStyle="1" w:styleId="TitreCar">
    <w:name w:val="Titre Car"/>
    <w:basedOn w:val="Policepardfaut"/>
    <w:link w:val="Titre"/>
    <w:uiPriority w:val="10"/>
    <w:rsid w:val="00B17891"/>
    <w:rPr>
      <w:rFonts w:ascii="Arial" w:eastAsia="Times New Roman" w:hAnsi="Arial" w:cs="Arial"/>
      <w:b/>
      <w:bCs/>
      <w:shadow/>
      <w:sz w:val="32"/>
      <w:szCs w:val="32"/>
      <w:lang w:eastAsia="fr-FR"/>
    </w:rPr>
  </w:style>
  <w:style w:type="paragraph" w:styleId="Textedebulles">
    <w:name w:val="Balloon Text"/>
    <w:basedOn w:val="Normal"/>
    <w:link w:val="TextedebullesCar"/>
    <w:uiPriority w:val="99"/>
    <w:semiHidden/>
    <w:unhideWhenUsed/>
    <w:rsid w:val="00B178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891"/>
    <w:rPr>
      <w:rFonts w:ascii="Tahoma" w:hAnsi="Tahoma" w:cs="Tahoma"/>
      <w:sz w:val="16"/>
      <w:szCs w:val="16"/>
    </w:rPr>
  </w:style>
  <w:style w:type="paragraph" w:styleId="Paragraphedeliste">
    <w:name w:val="List Paragraph"/>
    <w:basedOn w:val="Normal"/>
    <w:link w:val="ParagraphedelisteCar"/>
    <w:uiPriority w:val="34"/>
    <w:qFormat/>
    <w:rsid w:val="00DB4542"/>
    <w:pPr>
      <w:ind w:left="720"/>
      <w:contextualSpacing/>
    </w:pPr>
  </w:style>
  <w:style w:type="paragraph" w:styleId="En-tte">
    <w:name w:val="header"/>
    <w:aliases w:val="EthylHeader"/>
    <w:basedOn w:val="Normal"/>
    <w:link w:val="En-tteCar"/>
    <w:uiPriority w:val="99"/>
    <w:unhideWhenUsed/>
    <w:rsid w:val="00A348C3"/>
    <w:pPr>
      <w:tabs>
        <w:tab w:val="center" w:pos="4536"/>
        <w:tab w:val="right" w:pos="9072"/>
      </w:tabs>
      <w:spacing w:after="0" w:line="240" w:lineRule="auto"/>
    </w:pPr>
  </w:style>
  <w:style w:type="character" w:customStyle="1" w:styleId="En-tteCar">
    <w:name w:val="En-tête Car"/>
    <w:aliases w:val="EthylHeader Car"/>
    <w:basedOn w:val="Policepardfaut"/>
    <w:link w:val="En-tte"/>
    <w:uiPriority w:val="99"/>
    <w:rsid w:val="00A348C3"/>
  </w:style>
  <w:style w:type="paragraph" w:styleId="Pieddepage">
    <w:name w:val="footer"/>
    <w:aliases w:val="123YJ"/>
    <w:basedOn w:val="Normal"/>
    <w:link w:val="PieddepageCar"/>
    <w:uiPriority w:val="99"/>
    <w:unhideWhenUsed/>
    <w:rsid w:val="00A348C3"/>
    <w:pPr>
      <w:tabs>
        <w:tab w:val="center" w:pos="4536"/>
        <w:tab w:val="right" w:pos="9072"/>
      </w:tabs>
      <w:spacing w:after="0" w:line="240" w:lineRule="auto"/>
    </w:pPr>
  </w:style>
  <w:style w:type="character" w:customStyle="1" w:styleId="PieddepageCar">
    <w:name w:val="Pied de page Car"/>
    <w:aliases w:val="123YJ Car"/>
    <w:basedOn w:val="Policepardfaut"/>
    <w:link w:val="Pieddepage"/>
    <w:uiPriority w:val="99"/>
    <w:rsid w:val="00A348C3"/>
  </w:style>
  <w:style w:type="character" w:customStyle="1" w:styleId="Titre2Car">
    <w:name w:val="Titre 2 Car"/>
    <w:basedOn w:val="Policepardfaut"/>
    <w:link w:val="Titre2"/>
    <w:uiPriority w:val="9"/>
    <w:rsid w:val="00E65D2A"/>
    <w:rPr>
      <w:rFonts w:ascii="Calibri" w:eastAsia="Times New Roman" w:hAnsi="Calibri" w:cs="Times New Roman"/>
      <w:b/>
      <w:bCs/>
      <w:kern w:val="32"/>
      <w:sz w:val="28"/>
      <w:szCs w:val="28"/>
    </w:rPr>
  </w:style>
  <w:style w:type="character" w:customStyle="1" w:styleId="Titre3Car">
    <w:name w:val="Titre 3 Car"/>
    <w:basedOn w:val="Policepardfaut"/>
    <w:link w:val="Titre3"/>
    <w:uiPriority w:val="9"/>
    <w:rsid w:val="00E65D2A"/>
    <w:rPr>
      <w:rFonts w:ascii="Cambria" w:eastAsia="Times New Roman" w:hAnsi="Cambria" w:cs="Times New Roman"/>
      <w:b/>
      <w:bCs/>
      <w:sz w:val="26"/>
      <w:szCs w:val="26"/>
    </w:rPr>
  </w:style>
  <w:style w:type="character" w:customStyle="1" w:styleId="Titre4Car">
    <w:name w:val="Titre 4 Car"/>
    <w:basedOn w:val="Policepardfaut"/>
    <w:link w:val="Titre4"/>
    <w:uiPriority w:val="9"/>
    <w:rsid w:val="00E65D2A"/>
    <w:rPr>
      <w:rFonts w:ascii="Calibri" w:eastAsia="Times New Roman" w:hAnsi="Calibri" w:cs="Times New Roman"/>
      <w:b/>
      <w:bCs/>
      <w:sz w:val="28"/>
      <w:szCs w:val="28"/>
    </w:rPr>
  </w:style>
  <w:style w:type="character" w:customStyle="1" w:styleId="Titre5Car">
    <w:name w:val="Titre 5 Car"/>
    <w:aliases w:val="Side Car"/>
    <w:basedOn w:val="Policepardfaut"/>
    <w:link w:val="Titre5"/>
    <w:uiPriority w:val="99"/>
    <w:rsid w:val="00E65D2A"/>
    <w:rPr>
      <w:rFonts w:ascii="Calibri" w:eastAsia="Times New Roman" w:hAnsi="Calibri" w:cs="Times New Roman"/>
      <w:b/>
      <w:bCs/>
      <w:i/>
      <w:iCs/>
      <w:sz w:val="26"/>
      <w:szCs w:val="26"/>
    </w:rPr>
  </w:style>
  <w:style w:type="character" w:customStyle="1" w:styleId="Titre6Car">
    <w:name w:val="Titre 6 Car"/>
    <w:basedOn w:val="Policepardfaut"/>
    <w:link w:val="Titre6"/>
    <w:uiPriority w:val="9"/>
    <w:rsid w:val="00E65D2A"/>
    <w:rPr>
      <w:rFonts w:ascii="Calibri" w:eastAsia="Times New Roman" w:hAnsi="Calibri" w:cs="Times New Roman"/>
      <w:b/>
      <w:bCs/>
    </w:rPr>
  </w:style>
  <w:style w:type="character" w:customStyle="1" w:styleId="Titre7Car">
    <w:name w:val="Titre 7 Car"/>
    <w:basedOn w:val="Policepardfaut"/>
    <w:link w:val="Titre7"/>
    <w:uiPriority w:val="9"/>
    <w:rsid w:val="00E65D2A"/>
    <w:rPr>
      <w:rFonts w:ascii="Times New Roman" w:eastAsia="Times New Roman" w:hAnsi="Times New Roman" w:cs="Times New Roman"/>
      <w:sz w:val="24"/>
      <w:szCs w:val="24"/>
    </w:rPr>
  </w:style>
  <w:style w:type="character" w:customStyle="1" w:styleId="Titre8Car">
    <w:name w:val="Titre 8 Car"/>
    <w:basedOn w:val="Policepardfaut"/>
    <w:link w:val="Titre8"/>
    <w:uiPriority w:val="99"/>
    <w:rsid w:val="00E65D2A"/>
    <w:rPr>
      <w:rFonts w:ascii="Calibri" w:eastAsia="Times New Roman" w:hAnsi="Calibri" w:cs="Times New Roman"/>
      <w:i/>
      <w:iCs/>
      <w:sz w:val="24"/>
      <w:szCs w:val="24"/>
    </w:rPr>
  </w:style>
  <w:style w:type="character" w:customStyle="1" w:styleId="Titre9Car">
    <w:name w:val="Titre 9 Car"/>
    <w:aliases w:val="Heading 9-paranum Car"/>
    <w:basedOn w:val="Policepardfaut"/>
    <w:link w:val="Titre9"/>
    <w:uiPriority w:val="99"/>
    <w:rsid w:val="00E65D2A"/>
    <w:rPr>
      <w:rFonts w:ascii="Arial" w:eastAsia="Times New Roman" w:hAnsi="Arial" w:cs="Times New Roman"/>
    </w:rPr>
  </w:style>
  <w:style w:type="numbering" w:customStyle="1" w:styleId="Aucuneliste1">
    <w:name w:val="Aucune liste1"/>
    <w:next w:val="Aucuneliste"/>
    <w:uiPriority w:val="99"/>
    <w:semiHidden/>
    <w:unhideWhenUsed/>
    <w:rsid w:val="00E65D2A"/>
  </w:style>
  <w:style w:type="paragraph" w:styleId="Corpsdetexte">
    <w:name w:val="Body Text"/>
    <w:aliases w:val="DNV-Body"/>
    <w:basedOn w:val="Normal"/>
    <w:link w:val="CorpsdetexteCar"/>
    <w:unhideWhenUsed/>
    <w:rsid w:val="00E65D2A"/>
    <w:pPr>
      <w:spacing w:after="0" w:line="240" w:lineRule="auto"/>
      <w:jc w:val="both"/>
    </w:pPr>
    <w:rPr>
      <w:rFonts w:ascii="Book Antiqua" w:eastAsia="Times New Roman" w:hAnsi="Book Antiqua" w:cs="Times New Roman"/>
      <w:sz w:val="24"/>
      <w:szCs w:val="20"/>
    </w:rPr>
  </w:style>
  <w:style w:type="character" w:customStyle="1" w:styleId="CorpsdetexteCar">
    <w:name w:val="Corps de texte Car"/>
    <w:aliases w:val="DNV-Body Car"/>
    <w:basedOn w:val="Policepardfaut"/>
    <w:link w:val="Corpsdetexte"/>
    <w:rsid w:val="00E65D2A"/>
    <w:rPr>
      <w:rFonts w:ascii="Book Antiqua" w:eastAsia="Times New Roman" w:hAnsi="Book Antiqua" w:cs="Times New Roman"/>
      <w:sz w:val="24"/>
      <w:szCs w:val="20"/>
    </w:rPr>
  </w:style>
  <w:style w:type="paragraph" w:customStyle="1" w:styleId="Textedenotedefin">
    <w:name w:val="Texte de note de fin"/>
    <w:basedOn w:val="Normal"/>
    <w:rsid w:val="00E65D2A"/>
    <w:pPr>
      <w:widowControl w:val="0"/>
      <w:tabs>
        <w:tab w:val="num" w:pos="360"/>
      </w:tabs>
      <w:spacing w:after="0" w:line="240" w:lineRule="auto"/>
      <w:ind w:left="360" w:hanging="360"/>
    </w:pPr>
    <w:rPr>
      <w:rFonts w:ascii="Courier" w:eastAsia="Times New Roman" w:hAnsi="Courier" w:cs="Times New Roman"/>
      <w:sz w:val="24"/>
      <w:szCs w:val="20"/>
      <w:lang w:eastAsia="fr-FR"/>
    </w:rPr>
  </w:style>
  <w:style w:type="table" w:styleId="Grillemoyenne3-Accent3">
    <w:name w:val="Medium Grid 3 Accent 3"/>
    <w:basedOn w:val="TableauNormal"/>
    <w:uiPriority w:val="69"/>
    <w:rsid w:val="00E65D2A"/>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longtext">
    <w:name w:val="long_text"/>
    <w:basedOn w:val="Policepardfaut"/>
    <w:rsid w:val="00E65D2A"/>
  </w:style>
  <w:style w:type="paragraph" w:styleId="Sansinterligne">
    <w:name w:val="No Spacing"/>
    <w:uiPriority w:val="1"/>
    <w:qFormat/>
    <w:rsid w:val="00E65D2A"/>
    <w:pPr>
      <w:spacing w:after="0" w:line="240" w:lineRule="auto"/>
    </w:pPr>
    <w:rPr>
      <w:rFonts w:ascii="Times New Roman" w:eastAsia="Calibri" w:hAnsi="Times New Roman" w:cs="Times New Roman"/>
      <w:sz w:val="24"/>
      <w:szCs w:val="24"/>
    </w:rPr>
  </w:style>
  <w:style w:type="character" w:customStyle="1" w:styleId="ParagraphedelisteCar">
    <w:name w:val="Paragraphe de liste Car"/>
    <w:link w:val="Paragraphedeliste"/>
    <w:uiPriority w:val="34"/>
    <w:locked/>
    <w:rsid w:val="00E65D2A"/>
  </w:style>
  <w:style w:type="paragraph" w:customStyle="1" w:styleId="Default">
    <w:name w:val="Default"/>
    <w:rsid w:val="00E65D2A"/>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Notedebasdepage">
    <w:name w:val="footnote text"/>
    <w:aliases w:val="single space,footnote text,fn,FOOTNOTES,Footnote Text Char1 Char,Footnote Text Char Char1 Char,Footnote Text Char Char Char Char,FOOTNOTES Char Char Char,fn Char Char Char,single space Char Char Char,footnote text Char Char Char,f,12"/>
    <w:basedOn w:val="Normal"/>
    <w:link w:val="NotedebasdepageCar"/>
    <w:unhideWhenUsed/>
    <w:rsid w:val="00E65D2A"/>
    <w:rPr>
      <w:rFonts w:ascii="Calibri" w:eastAsia="Calibri" w:hAnsi="Calibri" w:cs="Times New Roman"/>
      <w:sz w:val="20"/>
      <w:szCs w:val="20"/>
    </w:rPr>
  </w:style>
  <w:style w:type="character" w:customStyle="1" w:styleId="NotedebasdepageCar">
    <w:name w:val="Note de bas de page Car"/>
    <w:aliases w:val="single space Car,footnote text Car,fn Car,FOOTNOTES Car,Footnote Text Char1 Char Car,Footnote Text Char Char1 Char Car,Footnote Text Char Char Char Char Car,FOOTNOTES Char Char Char Car,fn Char Char Char Car,f Car,12 Car"/>
    <w:basedOn w:val="Policepardfaut"/>
    <w:link w:val="Notedebasdepage"/>
    <w:rsid w:val="00E65D2A"/>
    <w:rPr>
      <w:rFonts w:ascii="Calibri" w:eastAsia="Calibri" w:hAnsi="Calibri" w:cs="Times New Roman"/>
      <w:sz w:val="20"/>
      <w:szCs w:val="20"/>
    </w:rPr>
  </w:style>
  <w:style w:type="character" w:styleId="Appelnotedebasdep">
    <w:name w:val="footnote reference"/>
    <w:unhideWhenUsed/>
    <w:rsid w:val="00E65D2A"/>
    <w:rPr>
      <w:vertAlign w:val="superscript"/>
    </w:rPr>
  </w:style>
  <w:style w:type="character" w:customStyle="1" w:styleId="hps">
    <w:name w:val="hps"/>
    <w:rsid w:val="00E65D2A"/>
  </w:style>
  <w:style w:type="paragraph" w:styleId="TM3">
    <w:name w:val="toc 3"/>
    <w:basedOn w:val="Normal"/>
    <w:next w:val="Normal"/>
    <w:autoRedefine/>
    <w:uiPriority w:val="39"/>
    <w:unhideWhenUsed/>
    <w:rsid w:val="00E65D2A"/>
    <w:pPr>
      <w:spacing w:after="0"/>
      <w:ind w:left="440"/>
    </w:pPr>
    <w:rPr>
      <w:rFonts w:ascii="Calibri" w:eastAsia="Calibri" w:hAnsi="Calibri" w:cs="Calibri"/>
      <w:i/>
      <w:iCs/>
      <w:sz w:val="20"/>
      <w:szCs w:val="20"/>
    </w:rPr>
  </w:style>
  <w:style w:type="paragraph" w:styleId="Normalcentr">
    <w:name w:val="Block Text"/>
    <w:basedOn w:val="Normal"/>
    <w:uiPriority w:val="99"/>
    <w:rsid w:val="00E65D2A"/>
    <w:pPr>
      <w:spacing w:after="0" w:line="240" w:lineRule="auto"/>
      <w:ind w:left="567" w:right="566"/>
      <w:jc w:val="both"/>
    </w:pPr>
    <w:rPr>
      <w:rFonts w:ascii="Book Antiqua" w:eastAsia="Times New Roman" w:hAnsi="Book Antiqua" w:cs="Times New Roman"/>
      <w:sz w:val="28"/>
      <w:szCs w:val="20"/>
      <w:lang w:eastAsia="fr-FR"/>
    </w:rPr>
  </w:style>
  <w:style w:type="paragraph" w:styleId="TM2">
    <w:name w:val="toc 2"/>
    <w:basedOn w:val="Normal"/>
    <w:next w:val="Normal"/>
    <w:autoRedefine/>
    <w:uiPriority w:val="39"/>
    <w:unhideWhenUsed/>
    <w:rsid w:val="00E65D2A"/>
    <w:pPr>
      <w:spacing w:after="0"/>
      <w:ind w:left="220"/>
    </w:pPr>
    <w:rPr>
      <w:rFonts w:ascii="Calibri" w:eastAsia="Calibri" w:hAnsi="Calibri" w:cs="Calibri"/>
      <w:smallCaps/>
      <w:sz w:val="20"/>
      <w:szCs w:val="20"/>
    </w:rPr>
  </w:style>
  <w:style w:type="character" w:styleId="Lienhypertexte">
    <w:name w:val="Hyperlink"/>
    <w:uiPriority w:val="99"/>
    <w:unhideWhenUsed/>
    <w:rsid w:val="00E65D2A"/>
    <w:rPr>
      <w:color w:val="0000FF"/>
      <w:u w:val="single"/>
    </w:rPr>
  </w:style>
  <w:style w:type="paragraph" w:styleId="NormalWeb">
    <w:name w:val="Normal (Web)"/>
    <w:basedOn w:val="Normal"/>
    <w:uiPriority w:val="99"/>
    <w:unhideWhenUsed/>
    <w:rsid w:val="00E65D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unhideWhenUsed/>
    <w:rsid w:val="00E65D2A"/>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rsid w:val="00E65D2A"/>
    <w:rPr>
      <w:rFonts w:ascii="Calibri" w:eastAsia="Calibri" w:hAnsi="Calibri" w:cs="Times New Roman"/>
    </w:rPr>
  </w:style>
  <w:style w:type="character" w:customStyle="1" w:styleId="citecrochet1">
    <w:name w:val="cite_crochet1"/>
    <w:rsid w:val="00E65D2A"/>
    <w:rPr>
      <w:vanish/>
      <w:webHidden w:val="0"/>
      <w:specVanish w:val="0"/>
    </w:rPr>
  </w:style>
  <w:style w:type="paragraph" w:customStyle="1" w:styleId="Corpsdetexte4">
    <w:name w:val="Corps de texte 4"/>
    <w:basedOn w:val="Normal"/>
    <w:rsid w:val="00E65D2A"/>
    <w:pPr>
      <w:tabs>
        <w:tab w:val="num" w:pos="2160"/>
      </w:tabs>
      <w:spacing w:after="240" w:line="240" w:lineRule="auto"/>
      <w:ind w:left="2160" w:hanging="720"/>
      <w:jc w:val="both"/>
    </w:pPr>
    <w:rPr>
      <w:rFonts w:ascii="Times New Roman" w:eastAsia="Times New Roman" w:hAnsi="Times New Roman" w:cs="Times New Roman"/>
      <w:lang w:eastAsia="fr-FR"/>
    </w:rPr>
  </w:style>
  <w:style w:type="paragraph" w:customStyle="1" w:styleId="spip">
    <w:name w:val="spip"/>
    <w:basedOn w:val="Normal"/>
    <w:uiPriority w:val="99"/>
    <w:rsid w:val="00E65D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E65D2A"/>
    <w:rPr>
      <w:b/>
      <w:bCs/>
    </w:rPr>
  </w:style>
  <w:style w:type="paragraph" w:styleId="Corpsdetexte3">
    <w:name w:val="Body Text 3"/>
    <w:basedOn w:val="Normal"/>
    <w:link w:val="Corpsdetexte3Car"/>
    <w:uiPriority w:val="99"/>
    <w:unhideWhenUsed/>
    <w:rsid w:val="00E65D2A"/>
    <w:pPr>
      <w:suppressAutoHyphens/>
      <w:autoSpaceDN w:val="0"/>
      <w:spacing w:after="120" w:line="240" w:lineRule="auto"/>
      <w:textAlignment w:val="baseline"/>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uiPriority w:val="99"/>
    <w:rsid w:val="00E65D2A"/>
    <w:rPr>
      <w:rFonts w:ascii="Times New Roman" w:eastAsia="Times New Roman" w:hAnsi="Times New Roman" w:cs="Times New Roman"/>
      <w:sz w:val="16"/>
      <w:szCs w:val="16"/>
    </w:rPr>
  </w:style>
  <w:style w:type="paragraph" w:styleId="Retraitcorpsdetexte">
    <w:name w:val="Body Text Indent"/>
    <w:basedOn w:val="Normal"/>
    <w:link w:val="RetraitcorpsdetexteCar"/>
    <w:uiPriority w:val="99"/>
    <w:unhideWhenUsed/>
    <w:rsid w:val="00E65D2A"/>
    <w:pPr>
      <w:suppressAutoHyphens/>
      <w:autoSpaceDN w:val="0"/>
      <w:spacing w:after="120" w:line="240" w:lineRule="auto"/>
      <w:ind w:left="283"/>
      <w:textAlignment w:val="baseline"/>
    </w:pPr>
    <w:rPr>
      <w:rFonts w:ascii="Times New Roman" w:eastAsia="Times New Roman" w:hAnsi="Times New Roman" w:cs="Times New Roman"/>
      <w:sz w:val="16"/>
      <w:szCs w:val="24"/>
    </w:rPr>
  </w:style>
  <w:style w:type="character" w:customStyle="1" w:styleId="RetraitcorpsdetexteCar">
    <w:name w:val="Retrait corps de texte Car"/>
    <w:basedOn w:val="Policepardfaut"/>
    <w:link w:val="Retraitcorpsdetexte"/>
    <w:uiPriority w:val="99"/>
    <w:rsid w:val="00E65D2A"/>
    <w:rPr>
      <w:rFonts w:ascii="Times New Roman" w:eastAsia="Times New Roman" w:hAnsi="Times New Roman" w:cs="Times New Roman"/>
      <w:sz w:val="16"/>
      <w:szCs w:val="24"/>
    </w:rPr>
  </w:style>
  <w:style w:type="character" w:styleId="Numrodepage">
    <w:name w:val="page number"/>
    <w:rsid w:val="00E65D2A"/>
  </w:style>
  <w:style w:type="paragraph" w:customStyle="1" w:styleId="StandEinzug">
    <w:name w:val="StandEinzug"/>
    <w:basedOn w:val="Normal"/>
    <w:rsid w:val="00E65D2A"/>
    <w:pPr>
      <w:keepLines/>
      <w:numPr>
        <w:numId w:val="3"/>
      </w:numPr>
      <w:tabs>
        <w:tab w:val="left" w:pos="284"/>
      </w:tabs>
      <w:spacing w:after="180" w:line="240" w:lineRule="auto"/>
    </w:pPr>
    <w:rPr>
      <w:rFonts w:ascii="Arial" w:eastAsia="Times New Roman" w:hAnsi="Arial" w:cs="Times New Roman"/>
      <w:szCs w:val="20"/>
    </w:rPr>
  </w:style>
  <w:style w:type="paragraph" w:customStyle="1" w:styleId="StandEinzugSta">
    <w:name w:val="StandEinzug+Sta"/>
    <w:basedOn w:val="StandEinzug"/>
    <w:next w:val="Normal"/>
    <w:rsid w:val="00E65D2A"/>
    <w:pPr>
      <w:spacing w:after="240"/>
    </w:pPr>
  </w:style>
  <w:style w:type="numbering" w:customStyle="1" w:styleId="Style3">
    <w:name w:val="Style3"/>
    <w:rsid w:val="00E65D2A"/>
    <w:pPr>
      <w:numPr>
        <w:numId w:val="4"/>
      </w:numPr>
    </w:pPr>
  </w:style>
  <w:style w:type="paragraph" w:styleId="Retraitcorpsdetexte2">
    <w:name w:val="Body Text Indent 2"/>
    <w:basedOn w:val="Normal"/>
    <w:link w:val="Retraitcorpsdetexte2Car"/>
    <w:uiPriority w:val="99"/>
    <w:unhideWhenUsed/>
    <w:rsid w:val="00E65D2A"/>
    <w:pPr>
      <w:spacing w:after="120" w:line="480" w:lineRule="auto"/>
      <w:ind w:left="283"/>
    </w:pPr>
    <w:rPr>
      <w:rFonts w:ascii="Calibri" w:eastAsia="Calibri" w:hAnsi="Calibri" w:cs="Times New Roman"/>
    </w:rPr>
  </w:style>
  <w:style w:type="character" w:customStyle="1" w:styleId="Retraitcorpsdetexte2Car">
    <w:name w:val="Retrait corps de texte 2 Car"/>
    <w:basedOn w:val="Policepardfaut"/>
    <w:link w:val="Retraitcorpsdetexte2"/>
    <w:uiPriority w:val="99"/>
    <w:rsid w:val="00E65D2A"/>
    <w:rPr>
      <w:rFonts w:ascii="Calibri" w:eastAsia="Calibri" w:hAnsi="Calibri" w:cs="Times New Roman"/>
    </w:rPr>
  </w:style>
  <w:style w:type="paragraph" w:customStyle="1" w:styleId="Corpsdetexte21">
    <w:name w:val="Corps de texte 21"/>
    <w:basedOn w:val="Normal"/>
    <w:rsid w:val="00E65D2A"/>
    <w:pPr>
      <w:spacing w:after="0" w:line="240" w:lineRule="auto"/>
      <w:jc w:val="both"/>
    </w:pPr>
    <w:rPr>
      <w:rFonts w:ascii="Times New Roman" w:eastAsia="Times New Roman" w:hAnsi="Times New Roman" w:cs="Times New Roman"/>
      <w:sz w:val="24"/>
      <w:szCs w:val="20"/>
      <w:lang w:eastAsia="fr-FR"/>
    </w:rPr>
  </w:style>
  <w:style w:type="paragraph" w:styleId="Sous-titre">
    <w:name w:val="Subtitle"/>
    <w:basedOn w:val="Normal"/>
    <w:link w:val="Sous-titreCar"/>
    <w:uiPriority w:val="99"/>
    <w:qFormat/>
    <w:rsid w:val="00E65D2A"/>
    <w:pPr>
      <w:spacing w:after="0" w:line="240" w:lineRule="auto"/>
      <w:jc w:val="both"/>
    </w:pPr>
    <w:rPr>
      <w:rFonts w:ascii="Times New Roman" w:eastAsia="Times New Roman" w:hAnsi="Times New Roman" w:cs="Times New Roman"/>
      <w:b/>
      <w:i/>
      <w:sz w:val="24"/>
      <w:szCs w:val="20"/>
      <w:u w:val="single"/>
    </w:rPr>
  </w:style>
  <w:style w:type="character" w:customStyle="1" w:styleId="Sous-titreCar">
    <w:name w:val="Sous-titre Car"/>
    <w:basedOn w:val="Policepardfaut"/>
    <w:link w:val="Sous-titre"/>
    <w:uiPriority w:val="99"/>
    <w:rsid w:val="00E65D2A"/>
    <w:rPr>
      <w:rFonts w:ascii="Times New Roman" w:eastAsia="Times New Roman" w:hAnsi="Times New Roman" w:cs="Times New Roman"/>
      <w:b/>
      <w:i/>
      <w:sz w:val="24"/>
      <w:szCs w:val="20"/>
      <w:u w:val="single"/>
    </w:rPr>
  </w:style>
  <w:style w:type="paragraph" w:customStyle="1" w:styleId="Puce2">
    <w:name w:val="Puce 2"/>
    <w:basedOn w:val="Normal"/>
    <w:qFormat/>
    <w:rsid w:val="00E65D2A"/>
    <w:pPr>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20" w:after="220" w:line="240" w:lineRule="auto"/>
      <w:jc w:val="both"/>
    </w:pPr>
    <w:rPr>
      <w:rFonts w:ascii="Arial" w:eastAsia="ヒラギノ角ゴ Pro W3" w:hAnsi="Arial" w:cs="Times New Roman"/>
      <w:color w:val="000000"/>
    </w:rPr>
  </w:style>
  <w:style w:type="paragraph" w:customStyle="1" w:styleId="Puce1">
    <w:name w:val="Puce 1"/>
    <w:basedOn w:val="Normal"/>
    <w:link w:val="Puce1Car"/>
    <w:qFormat/>
    <w:rsid w:val="00E65D2A"/>
    <w:pPr>
      <w:numPr>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40" w:lineRule="auto"/>
      <w:jc w:val="both"/>
    </w:pPr>
    <w:rPr>
      <w:rFonts w:ascii="Arial" w:eastAsia="ヒラギノ角ゴ Pro W3" w:hAnsi="Arial" w:cs="Times New Roman"/>
      <w:color w:val="000000"/>
      <w:sz w:val="20"/>
      <w:szCs w:val="20"/>
    </w:rPr>
  </w:style>
  <w:style w:type="character" w:customStyle="1" w:styleId="Puce1Car">
    <w:name w:val="Puce 1 Car"/>
    <w:link w:val="Puce1"/>
    <w:rsid w:val="00E65D2A"/>
    <w:rPr>
      <w:rFonts w:ascii="Arial" w:eastAsia="ヒラギノ角ゴ Pro W3" w:hAnsi="Arial" w:cs="Times New Roman"/>
      <w:color w:val="000000"/>
      <w:sz w:val="20"/>
      <w:szCs w:val="20"/>
    </w:rPr>
  </w:style>
  <w:style w:type="paragraph" w:customStyle="1" w:styleId="Puce3">
    <w:name w:val="Puce 3"/>
    <w:basedOn w:val="Puce2"/>
    <w:qFormat/>
    <w:rsid w:val="00E65D2A"/>
    <w:pPr>
      <w:numPr>
        <w:ilvl w:val="2"/>
      </w:numPr>
    </w:pPr>
  </w:style>
  <w:style w:type="paragraph" w:customStyle="1" w:styleId="Style1">
    <w:name w:val="Style1"/>
    <w:basedOn w:val="Normal"/>
    <w:autoRedefine/>
    <w:uiPriority w:val="99"/>
    <w:rsid w:val="00E65D2A"/>
    <w:pPr>
      <w:spacing w:before="120" w:after="0" w:line="240" w:lineRule="auto"/>
      <w:jc w:val="both"/>
    </w:pPr>
    <w:rPr>
      <w:rFonts w:ascii="Times New Roman" w:eastAsia="Times New Roman" w:hAnsi="Times New Roman" w:cs="Times New Roman"/>
      <w:sz w:val="24"/>
      <w:szCs w:val="24"/>
      <w:lang w:eastAsia="fr-FR"/>
    </w:rPr>
  </w:style>
  <w:style w:type="character" w:styleId="Accentuation">
    <w:name w:val="Emphasis"/>
    <w:uiPriority w:val="20"/>
    <w:qFormat/>
    <w:rsid w:val="00E65D2A"/>
    <w:rPr>
      <w:b/>
      <w:bCs/>
      <w:i w:val="0"/>
      <w:iCs w:val="0"/>
    </w:rPr>
  </w:style>
  <w:style w:type="character" w:customStyle="1" w:styleId="st">
    <w:name w:val="st"/>
    <w:rsid w:val="00E65D2A"/>
  </w:style>
  <w:style w:type="character" w:styleId="Marquedecommentaire">
    <w:name w:val="annotation reference"/>
    <w:uiPriority w:val="99"/>
    <w:semiHidden/>
    <w:unhideWhenUsed/>
    <w:rsid w:val="00E65D2A"/>
    <w:rPr>
      <w:sz w:val="16"/>
      <w:szCs w:val="16"/>
    </w:rPr>
  </w:style>
  <w:style w:type="paragraph" w:styleId="Commentaire">
    <w:name w:val="annotation text"/>
    <w:basedOn w:val="Normal"/>
    <w:link w:val="CommentaireCar"/>
    <w:unhideWhenUsed/>
    <w:rsid w:val="00E65D2A"/>
    <w:rPr>
      <w:rFonts w:ascii="Calibri" w:eastAsia="Calibri" w:hAnsi="Calibri" w:cs="Times New Roman"/>
      <w:sz w:val="20"/>
      <w:szCs w:val="20"/>
    </w:rPr>
  </w:style>
  <w:style w:type="character" w:customStyle="1" w:styleId="CommentaireCar">
    <w:name w:val="Commentaire Car"/>
    <w:basedOn w:val="Policepardfaut"/>
    <w:link w:val="Commentaire"/>
    <w:rsid w:val="00E65D2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65D2A"/>
    <w:rPr>
      <w:b/>
      <w:bCs/>
    </w:rPr>
  </w:style>
  <w:style w:type="character" w:customStyle="1" w:styleId="ObjetducommentaireCar">
    <w:name w:val="Objet du commentaire Car"/>
    <w:basedOn w:val="CommentaireCar"/>
    <w:link w:val="Objetducommentaire"/>
    <w:uiPriority w:val="99"/>
    <w:semiHidden/>
    <w:rsid w:val="00E65D2A"/>
    <w:rPr>
      <w:rFonts w:ascii="Calibri" w:eastAsia="Calibri" w:hAnsi="Calibri" w:cs="Times New Roman"/>
      <w:b/>
      <w:bCs/>
      <w:sz w:val="20"/>
      <w:szCs w:val="20"/>
    </w:rPr>
  </w:style>
  <w:style w:type="paragraph" w:styleId="En-ttedetabledesmatires">
    <w:name w:val="TOC Heading"/>
    <w:basedOn w:val="Titre1"/>
    <w:next w:val="Normal"/>
    <w:uiPriority w:val="39"/>
    <w:semiHidden/>
    <w:unhideWhenUsed/>
    <w:qFormat/>
    <w:rsid w:val="00E65D2A"/>
    <w:pPr>
      <w:keepLines/>
      <w:spacing w:before="480" w:line="276" w:lineRule="auto"/>
      <w:jc w:val="left"/>
      <w:outlineLvl w:val="9"/>
    </w:pPr>
    <w:rPr>
      <w:rFonts w:ascii="Cambria" w:hAnsi="Cambria" w:cs="Times New Roman"/>
      <w:color w:val="365F91"/>
      <w:sz w:val="28"/>
      <w:szCs w:val="28"/>
      <w:lang w:eastAsia="en-US"/>
    </w:rPr>
  </w:style>
  <w:style w:type="paragraph" w:styleId="TM1">
    <w:name w:val="toc 1"/>
    <w:basedOn w:val="Normal"/>
    <w:next w:val="Normal"/>
    <w:autoRedefine/>
    <w:uiPriority w:val="39"/>
    <w:unhideWhenUsed/>
    <w:rsid w:val="00E65D2A"/>
    <w:pPr>
      <w:spacing w:before="120" w:after="120"/>
    </w:pPr>
    <w:rPr>
      <w:rFonts w:ascii="Calibri" w:eastAsia="Calibri" w:hAnsi="Calibri" w:cs="Calibri"/>
      <w:b/>
      <w:bCs/>
      <w:caps/>
      <w:sz w:val="20"/>
      <w:szCs w:val="20"/>
    </w:rPr>
  </w:style>
  <w:style w:type="character" w:styleId="CitationHTML">
    <w:name w:val="HTML Cite"/>
    <w:uiPriority w:val="99"/>
    <w:semiHidden/>
    <w:unhideWhenUsed/>
    <w:rsid w:val="00E65D2A"/>
    <w:rPr>
      <w:i/>
      <w:iCs/>
    </w:rPr>
  </w:style>
  <w:style w:type="table" w:styleId="Grilledutableau">
    <w:name w:val="Table Grid"/>
    <w:basedOn w:val="TableauNormal"/>
    <w:uiPriority w:val="59"/>
    <w:rsid w:val="00E65D2A"/>
    <w:pPr>
      <w:spacing w:after="0" w:line="240" w:lineRule="auto"/>
    </w:pPr>
    <w:rPr>
      <w:rFonts w:ascii="Calibri" w:eastAsia="Calibri"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continue">
    <w:name w:val="List Continue"/>
    <w:basedOn w:val="Normal"/>
    <w:uiPriority w:val="99"/>
    <w:rsid w:val="00E65D2A"/>
    <w:pPr>
      <w:spacing w:after="120" w:line="240" w:lineRule="auto"/>
      <w:ind w:left="283"/>
    </w:pPr>
    <w:rPr>
      <w:rFonts w:ascii="Times New Roman" w:eastAsia="Times New Roman" w:hAnsi="Times New Roman" w:cs="Times New Roman"/>
      <w:sz w:val="20"/>
      <w:szCs w:val="20"/>
      <w:lang w:eastAsia="fr-FR"/>
    </w:rPr>
  </w:style>
  <w:style w:type="paragraph" w:customStyle="1" w:styleId="CarCarCarCarCarCarCarCarCarCarCharCharCharCarCarCarCar">
    <w:name w:val="Car Car Car Car Car Car Car Car Car Car Char Char Char Car Car Car Car"/>
    <w:basedOn w:val="Normal"/>
    <w:uiPriority w:val="99"/>
    <w:rsid w:val="00E65D2A"/>
    <w:pPr>
      <w:spacing w:after="160" w:line="240" w:lineRule="exact"/>
      <w:jc w:val="both"/>
    </w:pPr>
    <w:rPr>
      <w:rFonts w:ascii="Arial" w:eastAsia="Times New Roman" w:hAnsi="Arial" w:cs="Times New Roman"/>
      <w:sz w:val="20"/>
      <w:szCs w:val="20"/>
      <w:lang w:val="en-US"/>
    </w:rPr>
  </w:style>
  <w:style w:type="paragraph" w:styleId="Lgende">
    <w:name w:val="caption"/>
    <w:aliases w:val="Légende Car,Table,LVT Table Heading,Légende Car Car,Légende Car1"/>
    <w:basedOn w:val="Normal"/>
    <w:next w:val="Normal"/>
    <w:autoRedefine/>
    <w:qFormat/>
    <w:rsid w:val="00E65D2A"/>
    <w:pPr>
      <w:autoSpaceDE w:val="0"/>
      <w:autoSpaceDN w:val="0"/>
      <w:adjustRightInd w:val="0"/>
      <w:spacing w:after="0" w:line="240" w:lineRule="auto"/>
    </w:pPr>
    <w:rPr>
      <w:rFonts w:ascii="Arial Narrow" w:eastAsia="Times New Roman" w:hAnsi="Arial Narrow" w:cs="Arial"/>
      <w:b/>
      <w:bCs/>
      <w:sz w:val="24"/>
      <w:szCs w:val="24"/>
      <w:lang w:eastAsia="fr-FR"/>
    </w:rPr>
  </w:style>
  <w:style w:type="paragraph" w:customStyle="1" w:styleId="ABNPUCE">
    <w:name w:val="ABN PUCE"/>
    <w:basedOn w:val="Normal"/>
    <w:autoRedefine/>
    <w:uiPriority w:val="99"/>
    <w:rsid w:val="00E65D2A"/>
    <w:pPr>
      <w:numPr>
        <w:numId w:val="7"/>
      </w:numPr>
      <w:suppressAutoHyphens/>
      <w:autoSpaceDE w:val="0"/>
      <w:autoSpaceDN w:val="0"/>
      <w:adjustRightInd w:val="0"/>
      <w:spacing w:before="120" w:after="0" w:line="240" w:lineRule="auto"/>
      <w:jc w:val="both"/>
    </w:pPr>
    <w:rPr>
      <w:rFonts w:ascii="Times New Roman" w:eastAsia="Times New Roman" w:hAnsi="Times New Roman" w:cs="Times New Roman"/>
      <w:color w:val="333333"/>
      <w:lang w:val="fr-CA" w:eastAsia="fr-FR"/>
    </w:rPr>
  </w:style>
  <w:style w:type="paragraph" w:customStyle="1" w:styleId="Retrait1">
    <w:name w:val="Retrait 1"/>
    <w:basedOn w:val="Normal"/>
    <w:autoRedefine/>
    <w:uiPriority w:val="99"/>
    <w:rsid w:val="00E65D2A"/>
    <w:pPr>
      <w:numPr>
        <w:numId w:val="8"/>
      </w:numPr>
      <w:spacing w:after="0" w:line="240" w:lineRule="auto"/>
      <w:jc w:val="both"/>
    </w:pPr>
    <w:rPr>
      <w:rFonts w:ascii="Arial" w:eastAsia="Times New Roman" w:hAnsi="Arial" w:cs="Arial"/>
      <w:lang w:eastAsia="fr-FR"/>
    </w:rPr>
  </w:style>
  <w:style w:type="paragraph" w:customStyle="1" w:styleId="Retrait2">
    <w:name w:val="Retrait 2"/>
    <w:basedOn w:val="Retrait1"/>
    <w:uiPriority w:val="99"/>
    <w:rsid w:val="00E65D2A"/>
    <w:pPr>
      <w:tabs>
        <w:tab w:val="clear" w:pos="1247"/>
        <w:tab w:val="num" w:pos="1644"/>
      </w:tabs>
      <w:ind w:left="1644" w:hanging="397"/>
    </w:pPr>
  </w:style>
  <w:style w:type="paragraph" w:customStyle="1" w:styleId="Texte">
    <w:name w:val="Texte"/>
    <w:basedOn w:val="Normal"/>
    <w:uiPriority w:val="99"/>
    <w:rsid w:val="00E65D2A"/>
    <w:pPr>
      <w:tabs>
        <w:tab w:val="left" w:pos="851"/>
      </w:tabs>
      <w:spacing w:after="0" w:line="240" w:lineRule="auto"/>
      <w:ind w:left="851"/>
      <w:jc w:val="both"/>
    </w:pPr>
    <w:rPr>
      <w:rFonts w:ascii="Arial" w:eastAsia="Times New Roman" w:hAnsi="Arial" w:cs="Arial"/>
      <w:lang w:eastAsia="fr-FR"/>
    </w:rPr>
  </w:style>
  <w:style w:type="paragraph" w:customStyle="1" w:styleId="PUCEFEMPARBIS">
    <w:name w:val="PUCE FEM PAR BIS"/>
    <w:basedOn w:val="Normal"/>
    <w:autoRedefine/>
    <w:uiPriority w:val="99"/>
    <w:rsid w:val="00E65D2A"/>
    <w:pPr>
      <w:keepLines/>
      <w:tabs>
        <w:tab w:val="num" w:pos="1068"/>
      </w:tabs>
      <w:autoSpaceDE w:val="0"/>
      <w:autoSpaceDN w:val="0"/>
      <w:adjustRightInd w:val="0"/>
      <w:spacing w:before="60" w:after="0" w:line="240" w:lineRule="auto"/>
      <w:ind w:left="360" w:hanging="360"/>
      <w:jc w:val="both"/>
    </w:pPr>
    <w:rPr>
      <w:rFonts w:ascii="Arial" w:eastAsia="Times New Roman" w:hAnsi="Arial" w:cs="Arial"/>
      <w:color w:val="000000"/>
    </w:rPr>
  </w:style>
  <w:style w:type="paragraph" w:customStyle="1" w:styleId="PUCEFEMR">
    <w:name w:val="PUCE FEM R"/>
    <w:basedOn w:val="PARFEMNUM"/>
    <w:autoRedefine/>
    <w:uiPriority w:val="99"/>
    <w:rsid w:val="00E65D2A"/>
    <w:pPr>
      <w:numPr>
        <w:numId w:val="11"/>
      </w:numPr>
      <w:spacing w:before="60"/>
    </w:pPr>
  </w:style>
  <w:style w:type="paragraph" w:customStyle="1" w:styleId="PARFEMNUM">
    <w:name w:val="PAR FEM NUM"/>
    <w:basedOn w:val="Normal"/>
    <w:autoRedefine/>
    <w:uiPriority w:val="99"/>
    <w:rsid w:val="00E65D2A"/>
    <w:pPr>
      <w:widowControl w:val="0"/>
      <w:numPr>
        <w:numId w:val="32"/>
      </w:numPr>
      <w:autoSpaceDE w:val="0"/>
      <w:autoSpaceDN w:val="0"/>
      <w:adjustRightInd w:val="0"/>
      <w:spacing w:before="120" w:after="0" w:line="240" w:lineRule="auto"/>
      <w:jc w:val="both"/>
    </w:pPr>
    <w:rPr>
      <w:rFonts w:ascii="Times New Roman" w:eastAsia="BatangChe" w:hAnsi="Times New Roman" w:cs="Times New Roman"/>
    </w:rPr>
  </w:style>
  <w:style w:type="character" w:customStyle="1" w:styleId="PARFEMNUMCar">
    <w:name w:val="PAR FEM NUM Car"/>
    <w:uiPriority w:val="99"/>
    <w:rsid w:val="00E65D2A"/>
    <w:rPr>
      <w:rFonts w:ascii="Arial" w:hAnsi="Arial" w:cs="Arial"/>
      <w:snapToGrid w:val="0"/>
      <w:sz w:val="24"/>
      <w:szCs w:val="24"/>
      <w:lang w:val="fr-CA" w:eastAsia="en-US"/>
    </w:rPr>
  </w:style>
  <w:style w:type="paragraph" w:customStyle="1" w:styleId="DESSPUCE">
    <w:name w:val="DESS PUCE"/>
    <w:basedOn w:val="Normal"/>
    <w:autoRedefine/>
    <w:uiPriority w:val="99"/>
    <w:rsid w:val="00E65D2A"/>
    <w:pPr>
      <w:numPr>
        <w:numId w:val="10"/>
      </w:numPr>
      <w:suppressAutoHyphens/>
      <w:autoSpaceDE w:val="0"/>
      <w:autoSpaceDN w:val="0"/>
      <w:adjustRightInd w:val="0"/>
      <w:spacing w:before="120" w:after="0" w:line="240" w:lineRule="auto"/>
      <w:jc w:val="both"/>
    </w:pPr>
    <w:rPr>
      <w:rFonts w:ascii="Times New Roman" w:eastAsia="Times New Roman" w:hAnsi="Times New Roman" w:cs="Times New Roman"/>
      <w:color w:val="333333"/>
      <w:lang w:val="fr-CA" w:eastAsia="fr-FR"/>
    </w:rPr>
  </w:style>
  <w:style w:type="paragraph" w:customStyle="1" w:styleId="ABNNormal">
    <w:name w:val="ABN Normal"/>
    <w:basedOn w:val="Normal"/>
    <w:autoRedefine/>
    <w:uiPriority w:val="99"/>
    <w:rsid w:val="00E65D2A"/>
    <w:pPr>
      <w:tabs>
        <w:tab w:val="left" w:pos="4500"/>
      </w:tabs>
      <w:spacing w:before="120" w:after="0" w:line="240" w:lineRule="auto"/>
      <w:jc w:val="both"/>
    </w:pPr>
    <w:rPr>
      <w:rFonts w:ascii="Times New Roman" w:eastAsia="Times New Roman" w:hAnsi="Times New Roman" w:cs="Times New Roman"/>
      <w:lang w:val="fr-CA" w:eastAsia="fr-FR"/>
    </w:rPr>
  </w:style>
  <w:style w:type="paragraph" w:customStyle="1" w:styleId="ABNT1">
    <w:name w:val="ABN T1"/>
    <w:basedOn w:val="ABNNormal"/>
    <w:next w:val="ABNNormal"/>
    <w:autoRedefine/>
    <w:uiPriority w:val="99"/>
    <w:rsid w:val="00E65D2A"/>
    <w:pPr>
      <w:tabs>
        <w:tab w:val="left" w:pos="3486"/>
        <w:tab w:val="left" w:pos="5040"/>
      </w:tabs>
      <w:spacing w:before="240"/>
    </w:pPr>
    <w:rPr>
      <w:b/>
      <w:bCs/>
    </w:rPr>
  </w:style>
  <w:style w:type="paragraph" w:customStyle="1" w:styleId="ABNPUCE2">
    <w:name w:val="ABN PUCE 2"/>
    <w:basedOn w:val="Normal"/>
    <w:autoRedefine/>
    <w:uiPriority w:val="99"/>
    <w:rsid w:val="00E65D2A"/>
    <w:pPr>
      <w:tabs>
        <w:tab w:val="num" w:pos="360"/>
      </w:tabs>
      <w:suppressAutoHyphens/>
      <w:autoSpaceDE w:val="0"/>
      <w:autoSpaceDN w:val="0"/>
      <w:adjustRightInd w:val="0"/>
      <w:spacing w:before="120" w:after="0" w:line="240" w:lineRule="auto"/>
      <w:ind w:left="360" w:hanging="360"/>
      <w:jc w:val="both"/>
    </w:pPr>
    <w:rPr>
      <w:rFonts w:ascii="Times New Roman" w:eastAsia="Times New Roman" w:hAnsi="Times New Roman" w:cs="Times New Roman"/>
      <w:lang w:eastAsia="fr-FR"/>
    </w:rPr>
  </w:style>
  <w:style w:type="paragraph" w:customStyle="1" w:styleId="ABNT2">
    <w:name w:val="ABN T2"/>
    <w:basedOn w:val="ABNNormal"/>
    <w:next w:val="ABNNormal"/>
    <w:autoRedefine/>
    <w:uiPriority w:val="99"/>
    <w:rsid w:val="00E65D2A"/>
    <w:pPr>
      <w:spacing w:before="240"/>
    </w:pPr>
    <w:rPr>
      <w:b/>
      <w:bCs/>
      <w:i/>
      <w:iCs/>
      <w:sz w:val="24"/>
      <w:szCs w:val="24"/>
    </w:rPr>
  </w:style>
  <w:style w:type="paragraph" w:customStyle="1" w:styleId="ABNT3">
    <w:name w:val="ABN T3"/>
    <w:basedOn w:val="ABNNormal"/>
    <w:next w:val="ABNNormal"/>
    <w:autoRedefine/>
    <w:uiPriority w:val="99"/>
    <w:rsid w:val="00E65D2A"/>
    <w:rPr>
      <w:b/>
      <w:bCs/>
      <w:i/>
      <w:iCs/>
    </w:rPr>
  </w:style>
  <w:style w:type="paragraph" w:customStyle="1" w:styleId="DESSPUCECar">
    <w:name w:val="DESS PUCE Car"/>
    <w:basedOn w:val="Normal"/>
    <w:autoRedefine/>
    <w:uiPriority w:val="99"/>
    <w:rsid w:val="00E65D2A"/>
    <w:pPr>
      <w:widowControl w:val="0"/>
      <w:tabs>
        <w:tab w:val="num" w:pos="0"/>
      </w:tabs>
      <w:suppressAutoHyphen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lang w:val="fr-CA"/>
    </w:rPr>
  </w:style>
  <w:style w:type="paragraph" w:customStyle="1" w:styleId="ABNT0">
    <w:name w:val="ABN T0"/>
    <w:basedOn w:val="ABNT1"/>
    <w:next w:val="ABNNormal"/>
    <w:autoRedefine/>
    <w:uiPriority w:val="99"/>
    <w:rsid w:val="00E65D2A"/>
  </w:style>
  <w:style w:type="character" w:customStyle="1" w:styleId="ABNNormalCar">
    <w:name w:val="ABN Normal Car"/>
    <w:uiPriority w:val="99"/>
    <w:rsid w:val="00E65D2A"/>
    <w:rPr>
      <w:sz w:val="28"/>
      <w:szCs w:val="28"/>
      <w:lang w:val="fr-CA" w:eastAsia="fr-FR"/>
    </w:rPr>
  </w:style>
  <w:style w:type="paragraph" w:customStyle="1" w:styleId="GAIPUCE2">
    <w:name w:val="GAI PUCE 2"/>
    <w:basedOn w:val="Normal"/>
    <w:autoRedefine/>
    <w:uiPriority w:val="99"/>
    <w:rsid w:val="00E65D2A"/>
    <w:pPr>
      <w:keepLines/>
      <w:numPr>
        <w:ilvl w:val="1"/>
        <w:numId w:val="12"/>
      </w:numPr>
      <w:spacing w:before="120" w:after="0" w:line="312" w:lineRule="auto"/>
      <w:ind w:left="1077" w:hanging="357"/>
      <w:jc w:val="both"/>
    </w:pPr>
    <w:rPr>
      <w:rFonts w:ascii="Arial" w:eastAsia="Times New Roman" w:hAnsi="Arial" w:cs="Arial"/>
      <w:lang w:eastAsia="fr-FR"/>
    </w:rPr>
  </w:style>
  <w:style w:type="paragraph" w:customStyle="1" w:styleId="GAIPUCE1">
    <w:name w:val="GAI PUCE 1"/>
    <w:basedOn w:val="Normal"/>
    <w:autoRedefine/>
    <w:uiPriority w:val="99"/>
    <w:rsid w:val="00E65D2A"/>
    <w:pPr>
      <w:keepLines/>
      <w:numPr>
        <w:numId w:val="12"/>
      </w:numPr>
      <w:spacing w:before="120" w:after="0" w:line="312" w:lineRule="auto"/>
      <w:ind w:left="357" w:hanging="357"/>
      <w:jc w:val="both"/>
    </w:pPr>
    <w:rPr>
      <w:rFonts w:ascii="Arial" w:eastAsia="Times New Roman" w:hAnsi="Arial" w:cs="Arial"/>
      <w:lang w:eastAsia="fr-FR"/>
    </w:rPr>
  </w:style>
  <w:style w:type="paragraph" w:customStyle="1" w:styleId="GAINORMAL">
    <w:name w:val="GAI NORMAL"/>
    <w:basedOn w:val="Normal"/>
    <w:autoRedefine/>
    <w:uiPriority w:val="99"/>
    <w:rsid w:val="00E65D2A"/>
    <w:pPr>
      <w:widowControl w:val="0"/>
      <w:spacing w:before="120" w:after="0" w:line="312" w:lineRule="auto"/>
      <w:jc w:val="both"/>
    </w:pPr>
    <w:rPr>
      <w:rFonts w:ascii="Arial" w:eastAsia="Times New Roman" w:hAnsi="Arial" w:cs="Arial"/>
      <w:color w:val="000000"/>
      <w:lang w:eastAsia="fr-CA"/>
    </w:rPr>
  </w:style>
  <w:style w:type="character" w:customStyle="1" w:styleId="GAIPUCE1Car1">
    <w:name w:val="GAI PUCE 1 Car1"/>
    <w:uiPriority w:val="99"/>
    <w:rsid w:val="00E65D2A"/>
    <w:rPr>
      <w:rFonts w:ascii="Arial" w:hAnsi="Arial" w:cs="Arial"/>
      <w:sz w:val="24"/>
      <w:szCs w:val="24"/>
      <w:lang w:val="fr-FR" w:eastAsia="fr-FR"/>
    </w:rPr>
  </w:style>
  <w:style w:type="paragraph" w:customStyle="1" w:styleId="GAIT3">
    <w:name w:val="GAI T3"/>
    <w:basedOn w:val="Normal"/>
    <w:next w:val="GAINORMAL"/>
    <w:autoRedefine/>
    <w:uiPriority w:val="99"/>
    <w:rsid w:val="00E65D2A"/>
    <w:pPr>
      <w:widowControl w:val="0"/>
      <w:spacing w:before="120" w:after="0" w:line="240" w:lineRule="auto"/>
      <w:jc w:val="both"/>
    </w:pPr>
    <w:rPr>
      <w:rFonts w:ascii="Times New Roman" w:eastAsia="Times New Roman" w:hAnsi="Times New Roman" w:cs="Times New Roman"/>
      <w:b/>
      <w:bCs/>
      <w:i/>
      <w:iCs/>
      <w:color w:val="000000"/>
      <w:sz w:val="24"/>
      <w:szCs w:val="24"/>
      <w:lang w:eastAsia="fr-CA"/>
    </w:rPr>
  </w:style>
  <w:style w:type="paragraph" w:customStyle="1" w:styleId="Arlette1">
    <w:name w:val="Arlette 1"/>
    <w:basedOn w:val="Normal"/>
    <w:next w:val="Normal"/>
    <w:autoRedefine/>
    <w:uiPriority w:val="99"/>
    <w:rsid w:val="00E65D2A"/>
    <w:pPr>
      <w:spacing w:before="240" w:after="0" w:line="360" w:lineRule="auto"/>
      <w:jc w:val="center"/>
    </w:pPr>
    <w:rPr>
      <w:rFonts w:ascii="Arial" w:eastAsia="Times New Roman" w:hAnsi="Arial" w:cs="Arial"/>
      <w:b/>
      <w:bCs/>
      <w:sz w:val="28"/>
      <w:szCs w:val="28"/>
      <w:lang w:eastAsia="fr-FR"/>
    </w:rPr>
  </w:style>
  <w:style w:type="paragraph" w:styleId="TM4">
    <w:name w:val="toc 4"/>
    <w:basedOn w:val="Normal"/>
    <w:next w:val="Normal"/>
    <w:autoRedefine/>
    <w:uiPriority w:val="99"/>
    <w:semiHidden/>
    <w:rsid w:val="00E65D2A"/>
    <w:pPr>
      <w:spacing w:after="0"/>
      <w:ind w:left="660"/>
    </w:pPr>
    <w:rPr>
      <w:rFonts w:ascii="Calibri" w:eastAsia="Calibri" w:hAnsi="Calibri" w:cs="Calibri"/>
      <w:sz w:val="18"/>
      <w:szCs w:val="18"/>
    </w:rPr>
  </w:style>
  <w:style w:type="paragraph" w:styleId="TM5">
    <w:name w:val="toc 5"/>
    <w:basedOn w:val="Normal"/>
    <w:next w:val="Normal"/>
    <w:autoRedefine/>
    <w:uiPriority w:val="99"/>
    <w:semiHidden/>
    <w:rsid w:val="00E65D2A"/>
    <w:pPr>
      <w:spacing w:after="0"/>
      <w:ind w:left="880"/>
    </w:pPr>
    <w:rPr>
      <w:rFonts w:ascii="Calibri" w:eastAsia="Calibri" w:hAnsi="Calibri" w:cs="Calibri"/>
      <w:sz w:val="18"/>
      <w:szCs w:val="18"/>
    </w:rPr>
  </w:style>
  <w:style w:type="paragraph" w:styleId="TM6">
    <w:name w:val="toc 6"/>
    <w:basedOn w:val="Normal"/>
    <w:next w:val="Normal"/>
    <w:autoRedefine/>
    <w:uiPriority w:val="99"/>
    <w:semiHidden/>
    <w:rsid w:val="00E65D2A"/>
    <w:pPr>
      <w:spacing w:after="0"/>
      <w:ind w:left="1100"/>
    </w:pPr>
    <w:rPr>
      <w:rFonts w:ascii="Calibri" w:eastAsia="Calibri" w:hAnsi="Calibri" w:cs="Calibri"/>
      <w:sz w:val="18"/>
      <w:szCs w:val="18"/>
    </w:rPr>
  </w:style>
  <w:style w:type="paragraph" w:styleId="TM7">
    <w:name w:val="toc 7"/>
    <w:basedOn w:val="Normal"/>
    <w:next w:val="Normal"/>
    <w:autoRedefine/>
    <w:uiPriority w:val="99"/>
    <w:semiHidden/>
    <w:rsid w:val="00E65D2A"/>
    <w:pPr>
      <w:spacing w:after="0"/>
      <w:ind w:left="1320"/>
    </w:pPr>
    <w:rPr>
      <w:rFonts w:ascii="Calibri" w:eastAsia="Calibri" w:hAnsi="Calibri" w:cs="Calibri"/>
      <w:sz w:val="18"/>
      <w:szCs w:val="18"/>
    </w:rPr>
  </w:style>
  <w:style w:type="paragraph" w:styleId="TM8">
    <w:name w:val="toc 8"/>
    <w:basedOn w:val="Normal"/>
    <w:next w:val="Normal"/>
    <w:autoRedefine/>
    <w:uiPriority w:val="99"/>
    <w:semiHidden/>
    <w:rsid w:val="00E65D2A"/>
    <w:pPr>
      <w:spacing w:after="0"/>
      <w:ind w:left="1540"/>
    </w:pPr>
    <w:rPr>
      <w:rFonts w:ascii="Calibri" w:eastAsia="Calibri" w:hAnsi="Calibri" w:cs="Calibri"/>
      <w:sz w:val="18"/>
      <w:szCs w:val="18"/>
    </w:rPr>
  </w:style>
  <w:style w:type="paragraph" w:styleId="TM9">
    <w:name w:val="toc 9"/>
    <w:basedOn w:val="Normal"/>
    <w:next w:val="Normal"/>
    <w:autoRedefine/>
    <w:uiPriority w:val="99"/>
    <w:semiHidden/>
    <w:rsid w:val="00E65D2A"/>
    <w:pPr>
      <w:spacing w:after="0"/>
      <w:ind w:left="1760"/>
    </w:pPr>
    <w:rPr>
      <w:rFonts w:ascii="Calibri" w:eastAsia="Calibri" w:hAnsi="Calibri" w:cs="Calibri"/>
      <w:sz w:val="18"/>
      <w:szCs w:val="18"/>
    </w:rPr>
  </w:style>
  <w:style w:type="paragraph" w:customStyle="1" w:styleId="Acorpsdetexte">
    <w:name w:val="A corps de texte"/>
    <w:basedOn w:val="Corpsdetexte"/>
    <w:autoRedefine/>
    <w:uiPriority w:val="99"/>
    <w:rsid w:val="00E65D2A"/>
    <w:pPr>
      <w:spacing w:before="120" w:after="80"/>
    </w:pPr>
    <w:rPr>
      <w:rFonts w:ascii="Garamond" w:hAnsi="Garamond" w:cs="Garamond"/>
      <w:b/>
      <w:bCs/>
      <w:sz w:val="22"/>
      <w:szCs w:val="22"/>
    </w:rPr>
  </w:style>
  <w:style w:type="paragraph" w:customStyle="1" w:styleId="ACTIONSOFRECO">
    <w:name w:val="ACTION SOFRECO"/>
    <w:basedOn w:val="PUCEFEMR"/>
    <w:autoRedefine/>
    <w:uiPriority w:val="99"/>
    <w:rsid w:val="00E65D2A"/>
    <w:pPr>
      <w:numPr>
        <w:numId w:val="0"/>
      </w:numPr>
    </w:pPr>
    <w:rPr>
      <w:b/>
      <w:bCs/>
    </w:rPr>
  </w:style>
  <w:style w:type="paragraph" w:customStyle="1" w:styleId="GAIT1">
    <w:name w:val="GAI T1"/>
    <w:basedOn w:val="GAINORMAL"/>
    <w:next w:val="GAINORMAL"/>
    <w:autoRedefine/>
    <w:uiPriority w:val="99"/>
    <w:rsid w:val="00E65D2A"/>
    <w:pPr>
      <w:spacing w:before="240" w:after="120" w:line="240" w:lineRule="auto"/>
    </w:pPr>
    <w:rPr>
      <w:b/>
      <w:bCs/>
      <w:color w:val="auto"/>
      <w:sz w:val="28"/>
      <w:szCs w:val="28"/>
      <w:lang w:val="en-GB"/>
    </w:rPr>
  </w:style>
  <w:style w:type="paragraph" w:customStyle="1" w:styleId="GAIT2">
    <w:name w:val="GAI T2"/>
    <w:basedOn w:val="GAINORMAL"/>
    <w:next w:val="GAINORMAL"/>
    <w:autoRedefine/>
    <w:uiPriority w:val="99"/>
    <w:rsid w:val="00E65D2A"/>
    <w:pPr>
      <w:autoSpaceDE w:val="0"/>
      <w:autoSpaceDN w:val="0"/>
      <w:adjustRightInd w:val="0"/>
      <w:spacing w:after="120" w:line="240" w:lineRule="auto"/>
      <w:textAlignment w:val="baseline"/>
    </w:pPr>
    <w:rPr>
      <w:b/>
      <w:bCs/>
      <w:sz w:val="24"/>
      <w:szCs w:val="24"/>
    </w:rPr>
  </w:style>
  <w:style w:type="character" w:customStyle="1" w:styleId="GAIT1Car">
    <w:name w:val="GAI T1 Car"/>
    <w:uiPriority w:val="99"/>
    <w:rsid w:val="00E65D2A"/>
    <w:rPr>
      <w:rFonts w:ascii="Arial" w:hAnsi="Arial" w:cs="Arial"/>
      <w:b/>
      <w:bCs/>
      <w:sz w:val="28"/>
      <w:szCs w:val="28"/>
      <w:lang w:val="fr-CA" w:eastAsia="fr-CA"/>
    </w:rPr>
  </w:style>
  <w:style w:type="paragraph" w:customStyle="1" w:styleId="PUCEGRILLE">
    <w:name w:val="PUCE GRILLE"/>
    <w:basedOn w:val="Normal"/>
    <w:autoRedefine/>
    <w:uiPriority w:val="99"/>
    <w:rsid w:val="00E65D2A"/>
    <w:pPr>
      <w:keepNext/>
      <w:numPr>
        <w:numId w:val="13"/>
      </w:numPr>
      <w:spacing w:after="0" w:line="240" w:lineRule="auto"/>
    </w:pPr>
    <w:rPr>
      <w:rFonts w:ascii="Times New Roman" w:eastAsia="Times New Roman" w:hAnsi="Times New Roman" w:cs="Times New Roman"/>
      <w:sz w:val="20"/>
      <w:szCs w:val="20"/>
      <w:lang w:eastAsia="fr-FR"/>
    </w:rPr>
  </w:style>
  <w:style w:type="paragraph" w:customStyle="1" w:styleId="Figure">
    <w:name w:val="Figure"/>
    <w:basedOn w:val="Normal"/>
    <w:autoRedefine/>
    <w:uiPriority w:val="99"/>
    <w:rsid w:val="00E65D2A"/>
    <w:pPr>
      <w:keepNext/>
      <w:spacing w:after="0" w:line="240" w:lineRule="auto"/>
      <w:jc w:val="center"/>
    </w:pPr>
    <w:rPr>
      <w:rFonts w:ascii="Arial" w:eastAsia="Times New Roman" w:hAnsi="Arial" w:cs="Arial"/>
      <w:b/>
      <w:bCs/>
      <w:i/>
      <w:iCs/>
      <w:noProof/>
      <w:lang w:eastAsia="fr-CA"/>
    </w:rPr>
  </w:style>
  <w:style w:type="paragraph" w:customStyle="1" w:styleId="PUCEFEMPARBIS1">
    <w:name w:val="PUCE FEM PAR BIS1"/>
    <w:basedOn w:val="Normal"/>
    <w:autoRedefine/>
    <w:uiPriority w:val="99"/>
    <w:rsid w:val="00E65D2A"/>
    <w:pPr>
      <w:keepLines/>
      <w:numPr>
        <w:numId w:val="31"/>
      </w:numPr>
      <w:autoSpaceDE w:val="0"/>
      <w:autoSpaceDN w:val="0"/>
      <w:adjustRightInd w:val="0"/>
      <w:spacing w:before="60" w:after="0" w:line="240" w:lineRule="auto"/>
      <w:jc w:val="both"/>
    </w:pPr>
    <w:rPr>
      <w:rFonts w:ascii="Times New Roman" w:eastAsia="BatangChe" w:hAnsi="Times New Roman" w:cs="Times New Roman"/>
      <w:lang w:val="en-GB"/>
    </w:rPr>
  </w:style>
  <w:style w:type="paragraph" w:customStyle="1" w:styleId="PUCEFEMRBIS">
    <w:name w:val="PUCE FEM R BIS"/>
    <w:basedOn w:val="PUCEFEMR"/>
    <w:autoRedefine/>
    <w:uiPriority w:val="99"/>
    <w:rsid w:val="00E65D2A"/>
    <w:pPr>
      <w:numPr>
        <w:ilvl w:val="1"/>
      </w:numPr>
      <w:tabs>
        <w:tab w:val="num" w:pos="5028"/>
      </w:tabs>
    </w:pPr>
  </w:style>
  <w:style w:type="character" w:customStyle="1" w:styleId="GAINORMALCar1">
    <w:name w:val="GAI NORMAL Car1"/>
    <w:uiPriority w:val="99"/>
    <w:rsid w:val="00E65D2A"/>
    <w:rPr>
      <w:rFonts w:ascii="Arial" w:hAnsi="Arial" w:cs="Arial"/>
      <w:color w:val="000000"/>
      <w:sz w:val="22"/>
      <w:szCs w:val="22"/>
      <w:lang w:val="fr-FR" w:eastAsia="fr-CA"/>
    </w:rPr>
  </w:style>
  <w:style w:type="paragraph" w:customStyle="1" w:styleId="DESSFIGURE">
    <w:name w:val="DESS FIGURE"/>
    <w:basedOn w:val="Normal"/>
    <w:next w:val="NormalWeb"/>
    <w:autoRedefine/>
    <w:uiPriority w:val="99"/>
    <w:rsid w:val="00E65D2A"/>
    <w:pPr>
      <w:keepNext/>
      <w:widowControl w:val="0"/>
      <w:suppressAutoHyphens/>
      <w:autoSpaceDE w:val="0"/>
      <w:autoSpaceDN w:val="0"/>
      <w:adjustRightInd w:val="0"/>
      <w:spacing w:after="0" w:line="240" w:lineRule="auto"/>
      <w:jc w:val="center"/>
    </w:pPr>
    <w:rPr>
      <w:rFonts w:ascii="Arial" w:eastAsia="Times New Roman" w:hAnsi="Arial" w:cs="Arial"/>
      <w:b/>
      <w:bCs/>
      <w:lang w:val="fr-BE" w:eastAsia="fr-FR"/>
    </w:rPr>
  </w:style>
  <w:style w:type="paragraph" w:customStyle="1" w:styleId="1-2GAI">
    <w:name w:val="1-2GAI"/>
    <w:basedOn w:val="GAIT2"/>
    <w:next w:val="GAINORMAL"/>
    <w:autoRedefine/>
    <w:uiPriority w:val="99"/>
    <w:rsid w:val="00E65D2A"/>
    <w:pPr>
      <w:numPr>
        <w:numId w:val="14"/>
      </w:numPr>
      <w:autoSpaceDE/>
      <w:autoSpaceDN/>
      <w:adjustRightInd/>
      <w:textAlignment w:val="auto"/>
    </w:pPr>
    <w:rPr>
      <w:color w:val="333333"/>
      <w:u w:color="000000"/>
    </w:rPr>
  </w:style>
  <w:style w:type="paragraph" w:customStyle="1" w:styleId="GAIPUCE">
    <w:name w:val="GAI PUCE"/>
    <w:basedOn w:val="GAINORMAL"/>
    <w:next w:val="GAINORMAL"/>
    <w:autoRedefine/>
    <w:uiPriority w:val="99"/>
    <w:rsid w:val="00E65D2A"/>
    <w:pPr>
      <w:numPr>
        <w:numId w:val="15"/>
      </w:numPr>
    </w:pPr>
    <w:rPr>
      <w:b/>
      <w:bCs/>
      <w:color w:val="auto"/>
      <w:u w:color="000000"/>
    </w:rPr>
  </w:style>
  <w:style w:type="paragraph" w:customStyle="1" w:styleId="dess-note">
    <w:name w:val="dess-note"/>
    <w:basedOn w:val="Normal"/>
    <w:autoRedefine/>
    <w:uiPriority w:val="99"/>
    <w:rsid w:val="00E65D2A"/>
    <w:pPr>
      <w:tabs>
        <w:tab w:val="left" w:pos="567"/>
        <w:tab w:val="left" w:pos="851"/>
        <w:tab w:val="left" w:pos="1418"/>
      </w:tabs>
      <w:autoSpaceDE w:val="0"/>
      <w:autoSpaceDN w:val="0"/>
      <w:adjustRightInd w:val="0"/>
      <w:spacing w:after="0" w:line="240" w:lineRule="auto"/>
      <w:jc w:val="both"/>
    </w:pPr>
    <w:rPr>
      <w:rFonts w:ascii="Arial" w:eastAsia="Times New Roman" w:hAnsi="Arial" w:cs="Arial"/>
      <w:sz w:val="18"/>
      <w:szCs w:val="18"/>
      <w:lang w:val="fr-CA" w:eastAsia="fr-FR"/>
    </w:rPr>
  </w:style>
  <w:style w:type="paragraph" w:customStyle="1" w:styleId="GAIFIGURE">
    <w:name w:val="GAI FIGURE"/>
    <w:basedOn w:val="GAINORMAL"/>
    <w:next w:val="GAINORMAL"/>
    <w:autoRedefine/>
    <w:uiPriority w:val="99"/>
    <w:rsid w:val="00E65D2A"/>
    <w:pPr>
      <w:keepNext/>
      <w:widowControl/>
      <w:spacing w:before="0" w:after="120"/>
      <w:jc w:val="center"/>
    </w:pPr>
    <w:rPr>
      <w:rFonts w:ascii="Times New Roman" w:hAnsi="Times New Roman" w:cs="Times New Roman"/>
      <w:b/>
      <w:bCs/>
      <w:color w:val="auto"/>
      <w:u w:color="000000"/>
      <w:lang w:val="en-GB" w:eastAsia="fr-FR"/>
    </w:rPr>
  </w:style>
  <w:style w:type="paragraph" w:customStyle="1" w:styleId="labelpuce">
    <w:name w:val="labelpuce"/>
    <w:basedOn w:val="Normal"/>
    <w:autoRedefine/>
    <w:uiPriority w:val="99"/>
    <w:rsid w:val="00E65D2A"/>
    <w:pPr>
      <w:numPr>
        <w:numId w:val="16"/>
      </w:numPr>
      <w:autoSpaceDE w:val="0"/>
      <w:autoSpaceDN w:val="0"/>
      <w:adjustRightInd w:val="0"/>
      <w:spacing w:before="60" w:after="60" w:line="360" w:lineRule="auto"/>
      <w:jc w:val="both"/>
    </w:pPr>
    <w:rPr>
      <w:rFonts w:ascii="Comic Sans MS" w:eastAsia="Times New Roman" w:hAnsi="Comic Sans MS" w:cs="Comic Sans MS"/>
      <w:lang w:eastAsia="fr-FR"/>
    </w:rPr>
  </w:style>
  <w:style w:type="paragraph" w:customStyle="1" w:styleId="DESSNORMAL">
    <w:name w:val="DESS NORMAL"/>
    <w:basedOn w:val="Normal"/>
    <w:autoRedefine/>
    <w:uiPriority w:val="99"/>
    <w:rsid w:val="00E65D2A"/>
    <w:pPr>
      <w:tabs>
        <w:tab w:val="left" w:pos="567"/>
        <w:tab w:val="left" w:pos="851"/>
        <w:tab w:val="left" w:pos="1418"/>
      </w:tabs>
      <w:autoSpaceDE w:val="0"/>
      <w:autoSpaceDN w:val="0"/>
      <w:adjustRightInd w:val="0"/>
      <w:spacing w:after="0" w:line="360" w:lineRule="auto"/>
      <w:jc w:val="both"/>
    </w:pPr>
    <w:rPr>
      <w:rFonts w:ascii="Arial" w:eastAsia="Times New Roman" w:hAnsi="Arial" w:cs="Arial"/>
      <w:lang w:val="fr-BE" w:eastAsia="fr-FR"/>
    </w:rPr>
  </w:style>
  <w:style w:type="paragraph" w:customStyle="1" w:styleId="DESSNORMALCarCar">
    <w:name w:val="DESS NORMAL Car Car"/>
    <w:basedOn w:val="Normal"/>
    <w:autoRedefine/>
    <w:uiPriority w:val="99"/>
    <w:rsid w:val="00E65D2A"/>
    <w:pPr>
      <w:suppressAutoHyphens/>
      <w:autoSpaceDE w:val="0"/>
      <w:autoSpaceDN w:val="0"/>
      <w:adjustRightInd w:val="0"/>
      <w:spacing w:before="120" w:after="120" w:line="360" w:lineRule="auto"/>
      <w:jc w:val="both"/>
    </w:pPr>
    <w:rPr>
      <w:rFonts w:ascii="Arial" w:eastAsia="Times New Roman" w:hAnsi="Arial" w:cs="Arial"/>
      <w:lang w:val="fr-BE" w:eastAsia="fr-FR"/>
    </w:rPr>
  </w:style>
  <w:style w:type="paragraph" w:customStyle="1" w:styleId="dess-tableau">
    <w:name w:val="dess-tableau"/>
    <w:basedOn w:val="Normal"/>
    <w:autoRedefine/>
    <w:uiPriority w:val="99"/>
    <w:rsid w:val="00E65D2A"/>
    <w:pPr>
      <w:suppressAutoHyphens/>
      <w:autoSpaceDE w:val="0"/>
      <w:autoSpaceDN w:val="0"/>
      <w:adjustRightInd w:val="0"/>
      <w:spacing w:before="120" w:after="120" w:line="360" w:lineRule="auto"/>
      <w:jc w:val="both"/>
    </w:pPr>
    <w:rPr>
      <w:rFonts w:ascii="Arial" w:eastAsia="Times New Roman" w:hAnsi="Arial" w:cs="Arial"/>
      <w:lang w:val="fr-BE" w:eastAsia="fr-FR"/>
    </w:rPr>
  </w:style>
  <w:style w:type="paragraph" w:customStyle="1" w:styleId="PNE-puce4">
    <w:name w:val="PNE-puce4"/>
    <w:basedOn w:val="Normal"/>
    <w:autoRedefine/>
    <w:uiPriority w:val="99"/>
    <w:rsid w:val="00E65D2A"/>
    <w:pPr>
      <w:numPr>
        <w:ilvl w:val="1"/>
        <w:numId w:val="17"/>
      </w:numPr>
      <w:spacing w:before="240" w:after="60" w:line="360" w:lineRule="auto"/>
      <w:jc w:val="both"/>
    </w:pPr>
    <w:rPr>
      <w:rFonts w:ascii="Arial" w:eastAsia="Times New Roman" w:hAnsi="Arial" w:cs="Arial"/>
      <w:lang w:val="fr-BE" w:eastAsia="fr-FR"/>
    </w:rPr>
  </w:style>
  <w:style w:type="character" w:customStyle="1" w:styleId="GAIFIGURECar">
    <w:name w:val="GAI FIGURE Car"/>
    <w:uiPriority w:val="99"/>
    <w:rsid w:val="00E65D2A"/>
    <w:rPr>
      <w:rFonts w:ascii="Arial" w:hAnsi="Arial" w:cs="Arial"/>
      <w:b/>
      <w:bCs/>
      <w:color w:val="000000"/>
      <w:sz w:val="22"/>
      <w:szCs w:val="22"/>
      <w:u w:color="000000"/>
      <w:lang w:val="fr-FR" w:eastAsia="fr-FR"/>
    </w:rPr>
  </w:style>
  <w:style w:type="paragraph" w:customStyle="1" w:styleId="DESSTITRE2">
    <w:name w:val="DESS TITRE 2"/>
    <w:basedOn w:val="Titre2"/>
    <w:next w:val="Normal"/>
    <w:autoRedefine/>
    <w:uiPriority w:val="99"/>
    <w:rsid w:val="00E65D2A"/>
    <w:pPr>
      <w:keepNext w:val="0"/>
      <w:spacing w:before="360" w:after="120" w:line="360" w:lineRule="auto"/>
    </w:pPr>
    <w:rPr>
      <w:rFonts w:ascii="Arial" w:hAnsi="Arial" w:cs="Arial"/>
      <w:b w:val="0"/>
      <w:bCs w:val="0"/>
      <w:i/>
      <w:caps/>
      <w:color w:val="333333"/>
      <w:szCs w:val="24"/>
      <w:lang w:val="fr-BE"/>
    </w:rPr>
  </w:style>
  <w:style w:type="paragraph" w:customStyle="1" w:styleId="DESSTITRE1">
    <w:name w:val="DESS TITRE 1"/>
    <w:basedOn w:val="DESSTITRE2"/>
    <w:next w:val="Normal"/>
    <w:autoRedefine/>
    <w:uiPriority w:val="99"/>
    <w:rsid w:val="00E65D2A"/>
    <w:rPr>
      <w:color w:val="auto"/>
      <w:szCs w:val="28"/>
    </w:rPr>
  </w:style>
  <w:style w:type="paragraph" w:customStyle="1" w:styleId="DESSTITRE3">
    <w:name w:val="DESS TITRE 3"/>
    <w:basedOn w:val="DESSTITRE2"/>
    <w:next w:val="DESSNORMALCarCar"/>
    <w:autoRedefine/>
    <w:uiPriority w:val="99"/>
    <w:rsid w:val="00E65D2A"/>
    <w:rPr>
      <w:i w:val="0"/>
      <w:iCs/>
      <w:color w:val="000000"/>
      <w:spacing w:val="20"/>
      <w:position w:val="-6"/>
      <w:sz w:val="22"/>
      <w:szCs w:val="22"/>
      <w:u w:color="000000"/>
    </w:rPr>
  </w:style>
  <w:style w:type="character" w:customStyle="1" w:styleId="DESSNORMALCarCarCar">
    <w:name w:val="DESS NORMAL Car Car Car"/>
    <w:uiPriority w:val="99"/>
    <w:rsid w:val="00E65D2A"/>
    <w:rPr>
      <w:rFonts w:ascii="Arial" w:hAnsi="Arial" w:cs="Arial"/>
      <w:sz w:val="24"/>
      <w:szCs w:val="24"/>
      <w:lang w:val="fr-BE" w:eastAsia="fr-FR"/>
    </w:rPr>
  </w:style>
  <w:style w:type="paragraph" w:customStyle="1" w:styleId="FEMNORMAL">
    <w:name w:val="FEM NORMAL"/>
    <w:basedOn w:val="PARFEMNUM"/>
    <w:autoRedefine/>
    <w:uiPriority w:val="99"/>
    <w:rsid w:val="00E65D2A"/>
    <w:pPr>
      <w:numPr>
        <w:numId w:val="0"/>
      </w:numPr>
    </w:pPr>
  </w:style>
  <w:style w:type="paragraph" w:customStyle="1" w:styleId="GAINORMALCar">
    <w:name w:val="GAI NORMAL Car"/>
    <w:basedOn w:val="Normal"/>
    <w:autoRedefine/>
    <w:uiPriority w:val="99"/>
    <w:rsid w:val="00E65D2A"/>
    <w:pPr>
      <w:widowControl w:val="0"/>
      <w:spacing w:before="120" w:after="0" w:line="312" w:lineRule="auto"/>
      <w:jc w:val="both"/>
    </w:pPr>
    <w:rPr>
      <w:rFonts w:ascii="Arial" w:eastAsia="Times New Roman" w:hAnsi="Arial" w:cs="Arial"/>
      <w:color w:val="000000"/>
      <w:lang w:eastAsia="fr-CA"/>
    </w:rPr>
  </w:style>
  <w:style w:type="character" w:customStyle="1" w:styleId="GAINORMALCarCar2">
    <w:name w:val="GAI NORMAL Car Car2"/>
    <w:uiPriority w:val="99"/>
    <w:rsid w:val="00E65D2A"/>
    <w:rPr>
      <w:rFonts w:ascii="Arial" w:hAnsi="Arial" w:cs="Arial"/>
      <w:color w:val="000000"/>
      <w:sz w:val="22"/>
      <w:szCs w:val="22"/>
      <w:lang w:val="fr-FR" w:eastAsia="fr-CA"/>
    </w:rPr>
  </w:style>
  <w:style w:type="paragraph" w:customStyle="1" w:styleId="GAITableau">
    <w:name w:val="GAI Tableau"/>
    <w:basedOn w:val="GAIFIGURE"/>
    <w:autoRedefine/>
    <w:uiPriority w:val="99"/>
    <w:rsid w:val="00E65D2A"/>
    <w:pPr>
      <w:spacing w:before="120" w:after="0" w:line="240" w:lineRule="auto"/>
    </w:pPr>
  </w:style>
  <w:style w:type="character" w:styleId="Lienhypertextesuivivisit">
    <w:name w:val="FollowedHyperlink"/>
    <w:uiPriority w:val="99"/>
    <w:rsid w:val="00E65D2A"/>
    <w:rPr>
      <w:color w:val="800080"/>
      <w:u w:val="single"/>
    </w:rPr>
  </w:style>
  <w:style w:type="paragraph" w:customStyle="1" w:styleId="Amempuce">
    <w:name w:val="Amempuce"/>
    <w:basedOn w:val="GAINORMAL"/>
    <w:autoRedefine/>
    <w:uiPriority w:val="99"/>
    <w:rsid w:val="00E65D2A"/>
    <w:pPr>
      <w:numPr>
        <w:numId w:val="18"/>
      </w:numPr>
    </w:pPr>
    <w:rPr>
      <w:color w:val="auto"/>
      <w:lang w:val="en-US"/>
    </w:rPr>
  </w:style>
  <w:style w:type="paragraph" w:customStyle="1" w:styleId="ABNTABTITRE">
    <w:name w:val="ABN TAB TITRE"/>
    <w:basedOn w:val="ABNNormal"/>
    <w:autoRedefine/>
    <w:uiPriority w:val="99"/>
    <w:rsid w:val="00E65D2A"/>
    <w:pPr>
      <w:keepNext/>
      <w:spacing w:before="45"/>
    </w:pPr>
    <w:rPr>
      <w:b/>
      <w:bCs/>
      <w:sz w:val="20"/>
      <w:szCs w:val="20"/>
    </w:rPr>
  </w:style>
  <w:style w:type="paragraph" w:customStyle="1" w:styleId="GAINORMALT6ABLEAU">
    <w:name w:val="GAI NORMAL T6ABLEAU"/>
    <w:basedOn w:val="GAINORMALCar"/>
    <w:autoRedefine/>
    <w:uiPriority w:val="99"/>
    <w:rsid w:val="00E65D2A"/>
    <w:pPr>
      <w:spacing w:line="240" w:lineRule="auto"/>
      <w:jc w:val="left"/>
    </w:pPr>
  </w:style>
  <w:style w:type="paragraph" w:customStyle="1" w:styleId="GAITPUCE1CarCar">
    <w:name w:val="GAI T PUCE 1 Car Car"/>
    <w:basedOn w:val="Normal"/>
    <w:autoRedefine/>
    <w:uiPriority w:val="99"/>
    <w:rsid w:val="00E65D2A"/>
    <w:pPr>
      <w:widowControl w:val="0"/>
      <w:tabs>
        <w:tab w:val="num" w:pos="1068"/>
      </w:tabs>
      <w:spacing w:after="0" w:line="240" w:lineRule="auto"/>
      <w:ind w:left="357" w:hanging="357"/>
    </w:pPr>
    <w:rPr>
      <w:rFonts w:ascii="Times New Roman" w:eastAsia="Times New Roman" w:hAnsi="Times New Roman" w:cs="Times New Roman"/>
      <w:lang w:eastAsia="fr-FR"/>
    </w:rPr>
  </w:style>
  <w:style w:type="character" w:customStyle="1" w:styleId="GAITPUCE1CarCarCar">
    <w:name w:val="GAI T PUCE 1 Car Car Car"/>
    <w:uiPriority w:val="99"/>
    <w:rsid w:val="00E65D2A"/>
    <w:rPr>
      <w:sz w:val="24"/>
      <w:szCs w:val="24"/>
      <w:lang w:val="fr-FR" w:eastAsia="fr-FR"/>
    </w:rPr>
  </w:style>
  <w:style w:type="character" w:customStyle="1" w:styleId="Fort">
    <w:name w:val="Fort"/>
    <w:uiPriority w:val="99"/>
    <w:rsid w:val="00E65D2A"/>
    <w:rPr>
      <w:b/>
      <w:bCs/>
    </w:rPr>
  </w:style>
  <w:style w:type="paragraph" w:customStyle="1" w:styleId="RefAMS">
    <w:name w:val="Ref_AMS"/>
    <w:basedOn w:val="Normal"/>
    <w:uiPriority w:val="99"/>
    <w:rsid w:val="00E65D2A"/>
    <w:pPr>
      <w:spacing w:after="60" w:line="300" w:lineRule="atLeast"/>
      <w:ind w:left="280" w:hanging="280"/>
      <w:jc w:val="both"/>
    </w:pPr>
    <w:rPr>
      <w:rFonts w:ascii="Times" w:eastAsia="Times New Roman" w:hAnsi="Times" w:cs="Times"/>
      <w:sz w:val="20"/>
      <w:szCs w:val="20"/>
      <w:lang w:eastAsia="fr-CA"/>
    </w:rPr>
  </w:style>
  <w:style w:type="paragraph" w:customStyle="1" w:styleId="T2">
    <w:name w:val="T 2"/>
    <w:basedOn w:val="Normal"/>
    <w:autoRedefine/>
    <w:uiPriority w:val="99"/>
    <w:rsid w:val="00E65D2A"/>
    <w:pPr>
      <w:numPr>
        <w:numId w:val="19"/>
      </w:numPr>
      <w:spacing w:before="120" w:after="120" w:line="240" w:lineRule="auto"/>
    </w:pPr>
    <w:rPr>
      <w:rFonts w:ascii="Times New Roman Bold" w:eastAsia="Times New Roman" w:hAnsi="Times New Roman Bold" w:cs="Times New Roman Bold"/>
      <w:b/>
      <w:bCs/>
      <w:sz w:val="28"/>
      <w:szCs w:val="28"/>
      <w:lang w:eastAsia="fr-FR"/>
    </w:rPr>
  </w:style>
  <w:style w:type="character" w:customStyle="1" w:styleId="P1CharCar">
    <w:name w:val="P 1 Char Car"/>
    <w:uiPriority w:val="99"/>
    <w:rsid w:val="00E65D2A"/>
    <w:rPr>
      <w:sz w:val="24"/>
      <w:szCs w:val="24"/>
      <w:lang w:val="fr-FR" w:eastAsia="fr-FR"/>
    </w:rPr>
  </w:style>
  <w:style w:type="paragraph" w:customStyle="1" w:styleId="BTSPUCE">
    <w:name w:val="BTS PUCE"/>
    <w:basedOn w:val="Corpsdetexte"/>
    <w:autoRedefine/>
    <w:uiPriority w:val="99"/>
    <w:rsid w:val="00E65D2A"/>
    <w:pPr>
      <w:numPr>
        <w:numId w:val="20"/>
      </w:numPr>
      <w:jc w:val="left"/>
    </w:pPr>
    <w:rPr>
      <w:rFonts w:ascii="Times New Roman" w:hAnsi="Times New Roman"/>
      <w:sz w:val="28"/>
      <w:szCs w:val="28"/>
    </w:rPr>
  </w:style>
  <w:style w:type="paragraph" w:customStyle="1" w:styleId="BTSPUCE2">
    <w:name w:val="BTS PUCE 2"/>
    <w:basedOn w:val="BTSPUCE"/>
    <w:autoRedefine/>
    <w:uiPriority w:val="99"/>
    <w:rsid w:val="00E65D2A"/>
    <w:pPr>
      <w:numPr>
        <w:ilvl w:val="1"/>
      </w:numPr>
      <w:tabs>
        <w:tab w:val="num" w:pos="576"/>
      </w:tabs>
      <w:ind w:hanging="576"/>
    </w:pPr>
  </w:style>
  <w:style w:type="paragraph" w:customStyle="1" w:styleId="pucei">
    <w:name w:val="puce i)"/>
    <w:basedOn w:val="Normal"/>
    <w:autoRedefine/>
    <w:uiPriority w:val="99"/>
    <w:rsid w:val="00E65D2A"/>
    <w:pPr>
      <w:numPr>
        <w:ilvl w:val="1"/>
        <w:numId w:val="21"/>
      </w:numPr>
      <w:spacing w:before="120" w:after="0" w:line="360" w:lineRule="auto"/>
      <w:jc w:val="both"/>
    </w:pPr>
    <w:rPr>
      <w:rFonts w:ascii="Times New Roman" w:eastAsia="Times New Roman" w:hAnsi="Times New Roman" w:cs="Times New Roman"/>
      <w:sz w:val="24"/>
      <w:szCs w:val="24"/>
      <w:lang w:eastAsia="fr-FR"/>
    </w:rPr>
  </w:style>
  <w:style w:type="paragraph" w:customStyle="1" w:styleId="PuceNum">
    <w:name w:val="Puce Num"/>
    <w:basedOn w:val="Normal"/>
    <w:autoRedefine/>
    <w:uiPriority w:val="99"/>
    <w:rsid w:val="00E65D2A"/>
    <w:pPr>
      <w:numPr>
        <w:numId w:val="21"/>
      </w:numPr>
      <w:spacing w:before="120" w:after="0" w:line="240" w:lineRule="auto"/>
      <w:jc w:val="both"/>
    </w:pPr>
    <w:rPr>
      <w:rFonts w:ascii="Times New Roman" w:eastAsia="Times New Roman" w:hAnsi="Times New Roman" w:cs="Times New Roman"/>
      <w:sz w:val="24"/>
      <w:szCs w:val="24"/>
      <w:lang w:eastAsia="fr-FR"/>
    </w:rPr>
  </w:style>
  <w:style w:type="paragraph" w:customStyle="1" w:styleId="PLAQPUCE">
    <w:name w:val="PLAQ PUCE"/>
    <w:basedOn w:val="Normal"/>
    <w:autoRedefine/>
    <w:uiPriority w:val="99"/>
    <w:rsid w:val="00E65D2A"/>
    <w:pPr>
      <w:numPr>
        <w:numId w:val="22"/>
      </w:numPr>
      <w:spacing w:before="60" w:after="60" w:line="240" w:lineRule="auto"/>
    </w:pPr>
    <w:rPr>
      <w:rFonts w:ascii="Garamond" w:eastAsia="Times New Roman" w:hAnsi="Garamond" w:cs="Garamond"/>
      <w:lang w:eastAsia="fr-FR"/>
    </w:rPr>
  </w:style>
  <w:style w:type="paragraph" w:customStyle="1" w:styleId="UNEPBULLETTAB">
    <w:name w:val="UNEP BULLET TAB"/>
    <w:basedOn w:val="Normal"/>
    <w:autoRedefine/>
    <w:uiPriority w:val="99"/>
    <w:rsid w:val="00E65D2A"/>
    <w:pPr>
      <w:numPr>
        <w:numId w:val="23"/>
      </w:numPr>
      <w:spacing w:after="0" w:line="240" w:lineRule="auto"/>
    </w:pPr>
    <w:rPr>
      <w:rFonts w:ascii="Arial" w:eastAsia="Times New Roman" w:hAnsi="Arial" w:cs="Arial"/>
      <w:sz w:val="18"/>
      <w:szCs w:val="18"/>
      <w:lang w:val="en-GB"/>
    </w:rPr>
  </w:style>
  <w:style w:type="paragraph" w:customStyle="1" w:styleId="NUMSPE">
    <w:name w:val="NUM SPE"/>
    <w:basedOn w:val="PUCEFEMR"/>
    <w:autoRedefine/>
    <w:uiPriority w:val="99"/>
    <w:rsid w:val="00E65D2A"/>
    <w:pPr>
      <w:numPr>
        <w:ilvl w:val="1"/>
        <w:numId w:val="24"/>
      </w:numPr>
      <w:tabs>
        <w:tab w:val="clear" w:pos="360"/>
        <w:tab w:val="num" w:pos="1080"/>
      </w:tabs>
      <w:ind w:left="1080"/>
    </w:pPr>
  </w:style>
  <w:style w:type="paragraph" w:customStyle="1" w:styleId="NUMSPEC2A">
    <w:name w:val="NUM SPEC 2A"/>
    <w:basedOn w:val="PUCEFEMR"/>
    <w:autoRedefine/>
    <w:uiPriority w:val="99"/>
    <w:rsid w:val="00E65D2A"/>
    <w:pPr>
      <w:numPr>
        <w:ilvl w:val="1"/>
        <w:numId w:val="25"/>
      </w:numPr>
      <w:ind w:left="924" w:hanging="357"/>
    </w:pPr>
  </w:style>
  <w:style w:type="paragraph" w:customStyle="1" w:styleId="NUMSPE2">
    <w:name w:val="NUM SPE 2"/>
    <w:basedOn w:val="Normal"/>
    <w:uiPriority w:val="99"/>
    <w:rsid w:val="00E65D2A"/>
    <w:pPr>
      <w:numPr>
        <w:numId w:val="26"/>
      </w:numPr>
      <w:spacing w:after="0" w:line="240" w:lineRule="auto"/>
    </w:pPr>
    <w:rPr>
      <w:rFonts w:ascii="Times New Roman" w:eastAsia="Times New Roman" w:hAnsi="Times New Roman" w:cs="Times New Roman"/>
      <w:sz w:val="20"/>
      <w:szCs w:val="20"/>
      <w:lang w:eastAsia="fr-FR"/>
    </w:rPr>
  </w:style>
  <w:style w:type="paragraph" w:customStyle="1" w:styleId="NUMSPEC3">
    <w:name w:val="NUM SPEC 3"/>
    <w:basedOn w:val="PUCEFEMR"/>
    <w:autoRedefine/>
    <w:uiPriority w:val="99"/>
    <w:rsid w:val="00E65D2A"/>
    <w:pPr>
      <w:numPr>
        <w:ilvl w:val="1"/>
        <w:numId w:val="26"/>
      </w:numPr>
      <w:ind w:left="924" w:hanging="357"/>
    </w:pPr>
    <w:rPr>
      <w:rFonts w:ascii="Arial" w:hAnsi="Arial" w:cs="Arial"/>
      <w:lang w:val="en-GB"/>
    </w:rPr>
  </w:style>
  <w:style w:type="paragraph" w:customStyle="1" w:styleId="TITLETAB">
    <w:name w:val="TITLE TAB"/>
    <w:basedOn w:val="Normal"/>
    <w:autoRedefine/>
    <w:uiPriority w:val="99"/>
    <w:rsid w:val="00E65D2A"/>
    <w:pPr>
      <w:spacing w:before="60" w:after="0" w:line="240" w:lineRule="auto"/>
    </w:pPr>
    <w:rPr>
      <w:rFonts w:ascii="Arial" w:eastAsia="Times New Roman" w:hAnsi="Arial" w:cs="Arial"/>
      <w:b/>
      <w:bCs/>
      <w:sz w:val="18"/>
      <w:szCs w:val="18"/>
      <w:lang w:val="en-US"/>
    </w:rPr>
  </w:style>
  <w:style w:type="paragraph" w:customStyle="1" w:styleId="BodyText21">
    <w:name w:val="Body Text 21"/>
    <w:basedOn w:val="Normal"/>
    <w:uiPriority w:val="99"/>
    <w:rsid w:val="00E65D2A"/>
    <w:pPr>
      <w:spacing w:after="0" w:line="240" w:lineRule="auto"/>
      <w:jc w:val="both"/>
    </w:pPr>
    <w:rPr>
      <w:rFonts w:ascii="Times New Roman" w:eastAsia="Times New Roman" w:hAnsi="Times New Roman" w:cs="Times New Roman"/>
      <w:lang w:val="en-US"/>
    </w:rPr>
  </w:style>
  <w:style w:type="paragraph" w:customStyle="1" w:styleId="FootnoteReference1">
    <w:name w:val="Footnote Reference1"/>
    <w:basedOn w:val="Normal"/>
    <w:uiPriority w:val="99"/>
    <w:rsid w:val="00E65D2A"/>
    <w:pPr>
      <w:widowControl w:val="0"/>
      <w:spacing w:after="0" w:line="240" w:lineRule="auto"/>
    </w:pPr>
    <w:rPr>
      <w:rFonts w:ascii="Times New Roman" w:eastAsia="Times New Roman" w:hAnsi="Times New Roman" w:cs="Times New Roman"/>
      <w:position w:val="7"/>
      <w:lang w:val="en-US"/>
    </w:rPr>
  </w:style>
  <w:style w:type="paragraph" w:customStyle="1" w:styleId="H5">
    <w:name w:val="H5"/>
    <w:basedOn w:val="Normal"/>
    <w:next w:val="Normal"/>
    <w:uiPriority w:val="99"/>
    <w:rsid w:val="00E65D2A"/>
    <w:pPr>
      <w:keepNext/>
      <w:spacing w:before="100" w:after="100" w:line="240" w:lineRule="auto"/>
      <w:outlineLvl w:val="5"/>
    </w:pPr>
    <w:rPr>
      <w:rFonts w:ascii="Times New Roman" w:eastAsia="Times New Roman" w:hAnsi="Times New Roman" w:cs="Times New Roman"/>
      <w:b/>
      <w:bCs/>
      <w:sz w:val="20"/>
      <w:szCs w:val="20"/>
      <w:lang w:val="en-US"/>
    </w:rPr>
  </w:style>
  <w:style w:type="paragraph" w:customStyle="1" w:styleId="NumParaA">
    <w:name w:val="NumPara A"/>
    <w:basedOn w:val="Normal"/>
    <w:uiPriority w:val="99"/>
    <w:rsid w:val="00E65D2A"/>
    <w:pPr>
      <w:spacing w:after="0" w:line="240" w:lineRule="auto"/>
    </w:pPr>
    <w:rPr>
      <w:rFonts w:ascii="Times New Roman" w:eastAsia="Times New Roman" w:hAnsi="Times New Roman" w:cs="Times New Roman"/>
      <w:lang w:val="en-US"/>
    </w:rPr>
  </w:style>
  <w:style w:type="paragraph" w:styleId="Retraitcorpsdetexte3">
    <w:name w:val="Body Text Indent 3"/>
    <w:basedOn w:val="Normal"/>
    <w:link w:val="Retraitcorpsdetexte3Car"/>
    <w:uiPriority w:val="99"/>
    <w:rsid w:val="00E65D2A"/>
    <w:pPr>
      <w:tabs>
        <w:tab w:val="left" w:pos="3600"/>
      </w:tabs>
      <w:spacing w:after="120" w:line="240" w:lineRule="auto"/>
      <w:ind w:left="3600" w:hanging="2892"/>
    </w:pPr>
    <w:rPr>
      <w:rFonts w:ascii="Times New Roman" w:eastAsia="Times New Roman" w:hAnsi="Times New Roman" w:cs="Times New Roman"/>
      <w:b/>
      <w:bCs/>
      <w:lang w:val="en-GB"/>
    </w:rPr>
  </w:style>
  <w:style w:type="character" w:customStyle="1" w:styleId="Retraitcorpsdetexte3Car">
    <w:name w:val="Retrait corps de texte 3 Car"/>
    <w:basedOn w:val="Policepardfaut"/>
    <w:link w:val="Retraitcorpsdetexte3"/>
    <w:uiPriority w:val="99"/>
    <w:rsid w:val="00E65D2A"/>
    <w:rPr>
      <w:rFonts w:ascii="Times New Roman" w:eastAsia="Times New Roman" w:hAnsi="Times New Roman" w:cs="Times New Roman"/>
      <w:b/>
      <w:bCs/>
      <w:lang w:val="en-GB"/>
    </w:rPr>
  </w:style>
  <w:style w:type="paragraph" w:customStyle="1" w:styleId="subhead">
    <w:name w:val="subhead"/>
    <w:basedOn w:val="Normal"/>
    <w:uiPriority w:val="99"/>
    <w:rsid w:val="00E65D2A"/>
    <w:pPr>
      <w:widowControl w:val="0"/>
      <w:tabs>
        <w:tab w:val="left" w:pos="720"/>
        <w:tab w:val="left" w:pos="3540"/>
        <w:tab w:val="left" w:pos="4248"/>
        <w:tab w:val="left" w:pos="4956"/>
        <w:tab w:val="left" w:pos="5664"/>
        <w:tab w:val="left" w:pos="6372"/>
        <w:tab w:val="left" w:pos="7080"/>
        <w:tab w:val="left" w:pos="7788"/>
        <w:tab w:val="left" w:pos="8496"/>
        <w:tab w:val="left" w:pos="9204"/>
      </w:tabs>
      <w:spacing w:before="180" w:after="120" w:line="240" w:lineRule="auto"/>
      <w:jc w:val="both"/>
    </w:pPr>
    <w:rPr>
      <w:rFonts w:ascii="Times New Roman" w:eastAsia="Times New Roman" w:hAnsi="Times New Roman" w:cs="Times New Roman"/>
      <w:b/>
      <w:bCs/>
      <w:kern w:val="2"/>
      <w:lang w:val="en-US"/>
    </w:rPr>
  </w:style>
  <w:style w:type="paragraph" w:styleId="Listepuces">
    <w:name w:val="List Bullet"/>
    <w:basedOn w:val="Normal"/>
    <w:autoRedefine/>
    <w:uiPriority w:val="99"/>
    <w:rsid w:val="00E65D2A"/>
    <w:pPr>
      <w:numPr>
        <w:numId w:val="6"/>
      </w:numPr>
      <w:tabs>
        <w:tab w:val="num" w:pos="720"/>
      </w:tabs>
      <w:spacing w:before="120" w:after="120" w:line="240" w:lineRule="auto"/>
      <w:ind w:left="714" w:hanging="357"/>
      <w:jc w:val="both"/>
    </w:pPr>
    <w:rPr>
      <w:rFonts w:ascii="Arial" w:eastAsia="Times New Roman" w:hAnsi="Arial" w:cs="Arial"/>
      <w:sz w:val="18"/>
      <w:szCs w:val="18"/>
      <w:lang w:eastAsia="fr-FR"/>
    </w:rPr>
  </w:style>
  <w:style w:type="paragraph" w:customStyle="1" w:styleId="xl27">
    <w:name w:val="xl27"/>
    <w:basedOn w:val="Normal"/>
    <w:uiPriority w:val="99"/>
    <w:rsid w:val="00E65D2A"/>
    <w:pPr>
      <w:spacing w:before="100" w:beforeAutospacing="1" w:after="100" w:afterAutospacing="1" w:line="240" w:lineRule="auto"/>
    </w:pPr>
    <w:rPr>
      <w:rFonts w:ascii="Arial" w:eastAsia="Arial Unicode MS" w:hAnsi="Arial" w:cs="Arial"/>
      <w:sz w:val="18"/>
      <w:szCs w:val="18"/>
      <w:lang w:eastAsia="fr-FR"/>
    </w:rPr>
  </w:style>
  <w:style w:type="paragraph" w:customStyle="1" w:styleId="Tab2">
    <w:name w:val="Tab2"/>
    <w:basedOn w:val="Normal"/>
    <w:autoRedefine/>
    <w:uiPriority w:val="99"/>
    <w:rsid w:val="00E65D2A"/>
    <w:pPr>
      <w:spacing w:after="0" w:line="240" w:lineRule="auto"/>
    </w:pPr>
    <w:rPr>
      <w:rFonts w:ascii="Arial" w:eastAsia="Times New Roman" w:hAnsi="Arial" w:cs="Arial"/>
      <w:sz w:val="18"/>
      <w:szCs w:val="18"/>
    </w:rPr>
  </w:style>
  <w:style w:type="paragraph" w:customStyle="1" w:styleId="Cadrelog">
    <w:name w:val="Cadrelog"/>
    <w:basedOn w:val="Normal"/>
    <w:uiPriority w:val="99"/>
    <w:rsid w:val="00E65D2A"/>
    <w:pPr>
      <w:spacing w:before="40" w:after="40" w:line="240" w:lineRule="auto"/>
    </w:pPr>
    <w:rPr>
      <w:rFonts w:ascii="Arial" w:eastAsia="Times New Roman" w:hAnsi="Arial" w:cs="Arial"/>
      <w:sz w:val="16"/>
      <w:szCs w:val="16"/>
    </w:rPr>
  </w:style>
  <w:style w:type="paragraph" w:customStyle="1" w:styleId="Style2">
    <w:name w:val="Style2"/>
    <w:basedOn w:val="Normal"/>
    <w:uiPriority w:val="99"/>
    <w:rsid w:val="00E65D2A"/>
    <w:pPr>
      <w:widowControl w:val="0"/>
      <w:spacing w:before="120" w:after="0" w:line="240" w:lineRule="auto"/>
      <w:jc w:val="both"/>
    </w:pPr>
    <w:rPr>
      <w:rFonts w:ascii="Arial" w:eastAsia="Times New Roman" w:hAnsi="Arial" w:cs="Arial"/>
      <w:sz w:val="21"/>
      <w:szCs w:val="21"/>
    </w:rPr>
  </w:style>
  <w:style w:type="paragraph" w:customStyle="1" w:styleId="StyleHeading3TimesNewRoman12pt">
    <w:name w:val="Style Heading 3 + Times New Roman 12 pt"/>
    <w:basedOn w:val="Titre3"/>
    <w:uiPriority w:val="99"/>
    <w:rsid w:val="00E65D2A"/>
    <w:pPr>
      <w:spacing w:line="240" w:lineRule="auto"/>
    </w:pPr>
    <w:rPr>
      <w:rFonts w:ascii="Times New Roman" w:hAnsi="Times New Roman"/>
      <w:sz w:val="24"/>
      <w:szCs w:val="24"/>
      <w:lang w:val="en-US"/>
    </w:rPr>
  </w:style>
  <w:style w:type="paragraph" w:customStyle="1" w:styleId="PUCEFEMRCar">
    <w:name w:val="PUCE FEM R Car"/>
    <w:basedOn w:val="Normal"/>
    <w:autoRedefine/>
    <w:uiPriority w:val="99"/>
    <w:rsid w:val="00E65D2A"/>
    <w:pPr>
      <w:spacing w:before="60" w:after="60" w:line="240" w:lineRule="auto"/>
      <w:ind w:left="426" w:hanging="426"/>
    </w:pPr>
    <w:rPr>
      <w:rFonts w:ascii="Times New Roman" w:eastAsia="Times New Roman" w:hAnsi="Times New Roman" w:cs="Times New Roman"/>
      <w:color w:val="000000"/>
      <w:lang w:val="fr-CA"/>
    </w:rPr>
  </w:style>
  <w:style w:type="paragraph" w:customStyle="1" w:styleId="PUCEFEM">
    <w:name w:val="PUCE FEM"/>
    <w:basedOn w:val="PUCEFEMRCar"/>
    <w:autoRedefine/>
    <w:uiPriority w:val="99"/>
    <w:rsid w:val="00E65D2A"/>
    <w:pPr>
      <w:tabs>
        <w:tab w:val="num" w:pos="360"/>
      </w:tabs>
      <w:ind w:left="714" w:hanging="357"/>
      <w:jc w:val="both"/>
    </w:pPr>
    <w:rPr>
      <w:rFonts w:ascii="Comic Sans MS" w:hAnsi="Comic Sans MS" w:cs="Comic Sans MS"/>
    </w:rPr>
  </w:style>
  <w:style w:type="paragraph" w:customStyle="1" w:styleId="FEMTitre2">
    <w:name w:val="FEM Titre 2"/>
    <w:basedOn w:val="Normal"/>
    <w:autoRedefine/>
    <w:uiPriority w:val="99"/>
    <w:rsid w:val="00E65D2A"/>
    <w:pPr>
      <w:keepNext/>
      <w:spacing w:before="100" w:after="100" w:line="240" w:lineRule="auto"/>
    </w:pPr>
    <w:rPr>
      <w:rFonts w:ascii="Times New Roman" w:eastAsia="Times New Roman" w:hAnsi="Times New Roman" w:cs="Times New Roman"/>
      <w:sz w:val="24"/>
      <w:szCs w:val="24"/>
      <w:lang w:val="fr-CA"/>
    </w:rPr>
  </w:style>
  <w:style w:type="paragraph" w:customStyle="1" w:styleId="xl59">
    <w:name w:val="xl59"/>
    <w:basedOn w:val="Normal"/>
    <w:uiPriority w:val="99"/>
    <w:rsid w:val="00E65D2A"/>
    <w:pPr>
      <w:pBdr>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e2">
    <w:name w:val="List 2"/>
    <w:basedOn w:val="Normal"/>
    <w:uiPriority w:val="99"/>
    <w:rsid w:val="00E65D2A"/>
    <w:pPr>
      <w:keepNext/>
      <w:widowControl w:val="0"/>
      <w:tabs>
        <w:tab w:val="num" w:pos="1080"/>
      </w:tabs>
      <w:spacing w:after="0" w:line="220" w:lineRule="exact"/>
      <w:ind w:left="1080" w:hanging="360"/>
      <w:jc w:val="both"/>
      <w:outlineLvl w:val="0"/>
    </w:pPr>
    <w:rPr>
      <w:rFonts w:ascii="Book Antiqua" w:eastAsia="Times New Roman" w:hAnsi="Book Antiqua" w:cs="Book Antiqua"/>
      <w:b/>
      <w:bCs/>
      <w:lang w:val="en-GB"/>
    </w:rPr>
  </w:style>
  <w:style w:type="paragraph" w:styleId="PrformatHTML">
    <w:name w:val="HTML Preformatted"/>
    <w:basedOn w:val="Normal"/>
    <w:link w:val="PrformatHTMLCar"/>
    <w:uiPriority w:val="99"/>
    <w:rsid w:val="00E6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Times New Roman"/>
      <w:sz w:val="20"/>
      <w:szCs w:val="20"/>
      <w:lang w:val="en-GB"/>
    </w:rPr>
  </w:style>
  <w:style w:type="character" w:customStyle="1" w:styleId="PrformatHTMLCar">
    <w:name w:val="Préformaté HTML Car"/>
    <w:basedOn w:val="Policepardfaut"/>
    <w:link w:val="PrformatHTML"/>
    <w:uiPriority w:val="99"/>
    <w:rsid w:val="00E65D2A"/>
    <w:rPr>
      <w:rFonts w:ascii="Arial Unicode MS" w:eastAsia="Arial Unicode MS" w:hAnsi="Arial Unicode MS" w:cs="Times New Roman"/>
      <w:sz w:val="20"/>
      <w:szCs w:val="20"/>
      <w:lang w:val="en-GB"/>
    </w:rPr>
  </w:style>
  <w:style w:type="paragraph" w:customStyle="1" w:styleId="NormalTab">
    <w:name w:val="Normal Tab"/>
    <w:basedOn w:val="Normal"/>
    <w:autoRedefine/>
    <w:uiPriority w:val="99"/>
    <w:rsid w:val="00E65D2A"/>
    <w:pPr>
      <w:spacing w:after="0" w:line="240" w:lineRule="auto"/>
      <w:jc w:val="right"/>
    </w:pPr>
    <w:rPr>
      <w:rFonts w:ascii="Times New Roman" w:eastAsia="Times New Roman" w:hAnsi="Times New Roman" w:cs="Times New Roman"/>
      <w:lang w:val="en-US"/>
    </w:rPr>
  </w:style>
  <w:style w:type="paragraph" w:customStyle="1" w:styleId="BulletTab">
    <w:name w:val="Bullet Tab"/>
    <w:basedOn w:val="NormalTab"/>
    <w:autoRedefine/>
    <w:uiPriority w:val="99"/>
    <w:rsid w:val="00E65D2A"/>
    <w:pPr>
      <w:numPr>
        <w:numId w:val="27"/>
      </w:numPr>
      <w:spacing w:before="20"/>
    </w:pPr>
    <w:rPr>
      <w:rFonts w:eastAsia="BatangChe"/>
    </w:rPr>
  </w:style>
  <w:style w:type="paragraph" w:styleId="Textebrut">
    <w:name w:val="Plain Text"/>
    <w:basedOn w:val="Normal"/>
    <w:link w:val="TextebrutCar"/>
    <w:uiPriority w:val="99"/>
    <w:rsid w:val="00E65D2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rsid w:val="00E65D2A"/>
    <w:rPr>
      <w:rFonts w:ascii="Courier New" w:eastAsia="Times New Roman" w:hAnsi="Courier New" w:cs="Times New Roman"/>
      <w:sz w:val="20"/>
      <w:szCs w:val="20"/>
    </w:rPr>
  </w:style>
  <w:style w:type="paragraph" w:styleId="Tabledesillustrations">
    <w:name w:val="table of figures"/>
    <w:basedOn w:val="Normal"/>
    <w:next w:val="Normal"/>
    <w:uiPriority w:val="99"/>
    <w:semiHidden/>
    <w:rsid w:val="00E65D2A"/>
    <w:pPr>
      <w:spacing w:after="0" w:line="240" w:lineRule="auto"/>
      <w:ind w:left="400" w:hanging="400"/>
    </w:pPr>
    <w:rPr>
      <w:rFonts w:ascii="Times New Roman" w:eastAsia="Times New Roman" w:hAnsi="Times New Roman" w:cs="Times New Roman"/>
      <w:b/>
      <w:bCs/>
      <w:sz w:val="20"/>
      <w:szCs w:val="20"/>
      <w:lang w:eastAsia="fr-FR"/>
    </w:rPr>
  </w:style>
  <w:style w:type="paragraph" w:styleId="Explorateurdedocuments">
    <w:name w:val="Document Map"/>
    <w:basedOn w:val="Normal"/>
    <w:link w:val="ExplorateurdedocumentsCar"/>
    <w:uiPriority w:val="99"/>
    <w:semiHidden/>
    <w:rsid w:val="00E65D2A"/>
    <w:pPr>
      <w:shd w:val="clear" w:color="auto" w:fill="000080"/>
      <w:spacing w:after="0" w:line="240" w:lineRule="auto"/>
    </w:pPr>
    <w:rPr>
      <w:rFonts w:ascii="Tahoma" w:eastAsia="Times New Roman" w:hAnsi="Tahoma" w:cs="Times New Roman"/>
      <w:sz w:val="20"/>
      <w:szCs w:val="20"/>
    </w:rPr>
  </w:style>
  <w:style w:type="character" w:customStyle="1" w:styleId="ExplorateurdedocumentsCar">
    <w:name w:val="Explorateur de documents Car"/>
    <w:basedOn w:val="Policepardfaut"/>
    <w:link w:val="Explorateurdedocuments"/>
    <w:uiPriority w:val="99"/>
    <w:semiHidden/>
    <w:rsid w:val="00E65D2A"/>
    <w:rPr>
      <w:rFonts w:ascii="Tahoma" w:eastAsia="Times New Roman" w:hAnsi="Tahoma" w:cs="Times New Roman"/>
      <w:sz w:val="20"/>
      <w:szCs w:val="20"/>
      <w:shd w:val="clear" w:color="auto" w:fill="000080"/>
    </w:rPr>
  </w:style>
  <w:style w:type="paragraph" w:customStyle="1" w:styleId="UNEPText">
    <w:name w:val="UNEP Text"/>
    <w:basedOn w:val="Normal"/>
    <w:uiPriority w:val="99"/>
    <w:rsid w:val="00E65D2A"/>
    <w:pPr>
      <w:numPr>
        <w:numId w:val="28"/>
      </w:numPr>
      <w:spacing w:after="0" w:line="240" w:lineRule="auto"/>
      <w:jc w:val="both"/>
    </w:pPr>
    <w:rPr>
      <w:rFonts w:ascii="Times New Roman" w:eastAsia="BatangChe" w:hAnsi="Times New Roman" w:cs="Times New Roman"/>
      <w:lang w:val="en-US"/>
    </w:rPr>
  </w:style>
  <w:style w:type="paragraph" w:customStyle="1" w:styleId="Text">
    <w:name w:val="Text"/>
    <w:basedOn w:val="Normal"/>
    <w:autoRedefine/>
    <w:uiPriority w:val="99"/>
    <w:rsid w:val="00E65D2A"/>
    <w:pPr>
      <w:numPr>
        <w:ilvl w:val="1"/>
        <w:numId w:val="29"/>
      </w:numPr>
      <w:spacing w:after="0" w:line="240" w:lineRule="auto"/>
      <w:jc w:val="both"/>
    </w:pPr>
    <w:rPr>
      <w:rFonts w:ascii="Times New Roman" w:eastAsia="BatangChe" w:hAnsi="Times New Roman" w:cs="Times New Roman"/>
      <w:lang w:val="en-US"/>
    </w:rPr>
  </w:style>
  <w:style w:type="paragraph" w:customStyle="1" w:styleId="BankNormal">
    <w:name w:val="BankNormal"/>
    <w:basedOn w:val="Normal"/>
    <w:uiPriority w:val="99"/>
    <w:rsid w:val="00E65D2A"/>
    <w:pPr>
      <w:spacing w:after="240" w:line="240" w:lineRule="auto"/>
    </w:pPr>
    <w:rPr>
      <w:rFonts w:ascii="Times New Roman" w:eastAsia="Times New Roman" w:hAnsi="Times New Roman" w:cs="Times New Roman"/>
      <w:sz w:val="24"/>
      <w:szCs w:val="24"/>
      <w:lang w:val="en-US" w:eastAsia="fr-FR"/>
    </w:rPr>
  </w:style>
  <w:style w:type="paragraph" w:customStyle="1" w:styleId="Outline">
    <w:name w:val="Outline"/>
    <w:basedOn w:val="Normal"/>
    <w:uiPriority w:val="99"/>
    <w:rsid w:val="00E65D2A"/>
    <w:pPr>
      <w:numPr>
        <w:numId w:val="30"/>
      </w:numPr>
      <w:tabs>
        <w:tab w:val="clear" w:pos="432"/>
      </w:tabs>
      <w:spacing w:before="240" w:after="0" w:line="240" w:lineRule="auto"/>
      <w:ind w:left="0" w:firstLine="0"/>
    </w:pPr>
    <w:rPr>
      <w:rFonts w:ascii="Times New Roman" w:eastAsia="Times New Roman" w:hAnsi="Times New Roman" w:cs="Times New Roman"/>
      <w:kern w:val="28"/>
      <w:sz w:val="24"/>
      <w:szCs w:val="24"/>
      <w:lang w:val="en-US" w:eastAsia="fr-FR"/>
    </w:rPr>
  </w:style>
  <w:style w:type="paragraph" w:customStyle="1" w:styleId="Outline1">
    <w:name w:val="Outline1"/>
    <w:basedOn w:val="Outline"/>
    <w:next w:val="Outline2"/>
    <w:uiPriority w:val="99"/>
    <w:rsid w:val="00E65D2A"/>
    <w:pPr>
      <w:keepNext/>
      <w:numPr>
        <w:ilvl w:val="1"/>
      </w:numPr>
      <w:tabs>
        <w:tab w:val="clear" w:pos="1152"/>
        <w:tab w:val="num" w:pos="113"/>
      </w:tabs>
      <w:ind w:left="360" w:hanging="360"/>
    </w:pPr>
  </w:style>
  <w:style w:type="paragraph" w:customStyle="1" w:styleId="Outline2">
    <w:name w:val="Outline2"/>
    <w:basedOn w:val="Normal"/>
    <w:uiPriority w:val="99"/>
    <w:rsid w:val="00E65D2A"/>
    <w:pPr>
      <w:numPr>
        <w:ilvl w:val="2"/>
        <w:numId w:val="30"/>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4"/>
      <w:lang w:val="en-US" w:eastAsia="fr-FR"/>
    </w:rPr>
  </w:style>
  <w:style w:type="paragraph" w:customStyle="1" w:styleId="Outline3">
    <w:name w:val="Outline3"/>
    <w:basedOn w:val="Normal"/>
    <w:uiPriority w:val="99"/>
    <w:rsid w:val="00E65D2A"/>
    <w:pPr>
      <w:numPr>
        <w:ilvl w:val="3"/>
        <w:numId w:val="30"/>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4"/>
      <w:lang w:val="en-US" w:eastAsia="fr-FR"/>
    </w:rPr>
  </w:style>
  <w:style w:type="paragraph" w:customStyle="1" w:styleId="BodyText23">
    <w:name w:val="Body Text 23"/>
    <w:basedOn w:val="Normal"/>
    <w:uiPriority w:val="99"/>
    <w:rsid w:val="00E65D2A"/>
    <w:pPr>
      <w:widowControl w:val="0"/>
      <w:tabs>
        <w:tab w:val="left" w:pos="547"/>
      </w:tabs>
      <w:spacing w:after="0" w:line="240" w:lineRule="auto"/>
      <w:jc w:val="both"/>
    </w:pPr>
    <w:rPr>
      <w:rFonts w:ascii="Times New Roman" w:eastAsia="Times New Roman" w:hAnsi="Times New Roman" w:cs="Times New Roman"/>
      <w:lang w:val="en-US"/>
    </w:rPr>
  </w:style>
  <w:style w:type="paragraph" w:customStyle="1" w:styleId="GAITableauBIS">
    <w:name w:val="GAI Tableau BIS"/>
    <w:basedOn w:val="GAITableau"/>
    <w:autoRedefine/>
    <w:uiPriority w:val="99"/>
    <w:rsid w:val="00E65D2A"/>
  </w:style>
  <w:style w:type="paragraph" w:styleId="Index1">
    <w:name w:val="index 1"/>
    <w:basedOn w:val="Normal"/>
    <w:next w:val="Normal"/>
    <w:autoRedefine/>
    <w:uiPriority w:val="99"/>
    <w:semiHidden/>
    <w:rsid w:val="00E65D2A"/>
    <w:pPr>
      <w:spacing w:after="0" w:line="240" w:lineRule="auto"/>
      <w:ind w:left="200" w:hanging="200"/>
    </w:pPr>
    <w:rPr>
      <w:rFonts w:ascii="Times New Roman" w:eastAsia="Times New Roman" w:hAnsi="Times New Roman" w:cs="Times New Roman"/>
      <w:sz w:val="20"/>
      <w:szCs w:val="20"/>
      <w:lang w:eastAsia="fr-FR"/>
    </w:rPr>
  </w:style>
  <w:style w:type="paragraph" w:customStyle="1" w:styleId="PARFEMNUM1">
    <w:name w:val="PAR FEM NUM1"/>
    <w:basedOn w:val="Normal"/>
    <w:next w:val="PARFEMNUM"/>
    <w:autoRedefine/>
    <w:uiPriority w:val="99"/>
    <w:rsid w:val="00E65D2A"/>
    <w:pPr>
      <w:widowControl w:val="0"/>
      <w:numPr>
        <w:numId w:val="9"/>
      </w:numPr>
      <w:autoSpaceDE w:val="0"/>
      <w:autoSpaceDN w:val="0"/>
      <w:adjustRightInd w:val="0"/>
      <w:spacing w:before="120" w:after="0" w:line="240" w:lineRule="auto"/>
      <w:jc w:val="both"/>
    </w:pPr>
    <w:rPr>
      <w:rFonts w:ascii="Times New Roman" w:eastAsia="BatangChe" w:hAnsi="Times New Roman" w:cs="Times New Roman"/>
      <w:lang w:val="en-GB"/>
    </w:rPr>
  </w:style>
  <w:style w:type="paragraph" w:customStyle="1" w:styleId="PARFEM">
    <w:name w:val="PAR FEM"/>
    <w:basedOn w:val="PARFEMNUM1"/>
    <w:autoRedefine/>
    <w:uiPriority w:val="99"/>
    <w:rsid w:val="00E65D2A"/>
    <w:pPr>
      <w:numPr>
        <w:numId w:val="0"/>
      </w:numPr>
      <w:spacing w:before="105"/>
    </w:pPr>
  </w:style>
  <w:style w:type="paragraph" w:customStyle="1" w:styleId="UNEPN">
    <w:name w:val="UNEP N"/>
    <w:basedOn w:val="Normal"/>
    <w:autoRedefine/>
    <w:uiPriority w:val="99"/>
    <w:rsid w:val="00E65D2A"/>
    <w:pPr>
      <w:spacing w:before="120" w:after="60" w:line="240" w:lineRule="auto"/>
      <w:jc w:val="both"/>
    </w:pPr>
    <w:rPr>
      <w:rFonts w:ascii="Times New Roman" w:eastAsia="Times New Roman" w:hAnsi="Times New Roman" w:cs="Times New Roman"/>
      <w:lang w:val="en-GB" w:eastAsia="fr-FR"/>
    </w:rPr>
  </w:style>
  <w:style w:type="paragraph" w:customStyle="1" w:styleId="font5">
    <w:name w:val="font5"/>
    <w:basedOn w:val="Normal"/>
    <w:rsid w:val="00E65D2A"/>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24">
    <w:name w:val="xl24"/>
    <w:basedOn w:val="Normal"/>
    <w:uiPriority w:val="99"/>
    <w:rsid w:val="00E65D2A"/>
    <w:pPr>
      <w:spacing w:before="100" w:beforeAutospacing="1" w:after="100" w:afterAutospacing="1" w:line="240" w:lineRule="auto"/>
    </w:pPr>
    <w:rPr>
      <w:rFonts w:ascii="Times New Roman" w:eastAsia="Times New Roman" w:hAnsi="Times New Roman" w:cs="Times New Roman"/>
      <w:b/>
      <w:bCs/>
      <w:color w:val="000000"/>
      <w:sz w:val="28"/>
      <w:szCs w:val="28"/>
      <w:u w:val="single"/>
      <w:lang w:eastAsia="fr-FR"/>
    </w:rPr>
  </w:style>
  <w:style w:type="paragraph" w:customStyle="1" w:styleId="xl25">
    <w:name w:val="xl25"/>
    <w:basedOn w:val="Normal"/>
    <w:uiPriority w:val="99"/>
    <w:rsid w:val="00E65D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6">
    <w:name w:val="xl26"/>
    <w:basedOn w:val="Normal"/>
    <w:uiPriority w:val="99"/>
    <w:rsid w:val="00E65D2A"/>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fr-FR"/>
    </w:rPr>
  </w:style>
  <w:style w:type="paragraph" w:customStyle="1" w:styleId="xl28">
    <w:name w:val="xl28"/>
    <w:basedOn w:val="Normal"/>
    <w:uiPriority w:val="99"/>
    <w:rsid w:val="00E65D2A"/>
    <w:pPr>
      <w:spacing w:before="100" w:beforeAutospacing="1" w:after="100" w:afterAutospacing="1" w:line="240" w:lineRule="auto"/>
      <w:jc w:val="center"/>
    </w:pPr>
    <w:rPr>
      <w:rFonts w:ascii="Times New Roman" w:eastAsia="Times New Roman" w:hAnsi="Times New Roman" w:cs="Times New Roman"/>
      <w:color w:val="000000"/>
      <w:sz w:val="20"/>
      <w:szCs w:val="20"/>
      <w:lang w:eastAsia="fr-FR"/>
    </w:rPr>
  </w:style>
  <w:style w:type="paragraph" w:customStyle="1" w:styleId="xl29">
    <w:name w:val="xl29"/>
    <w:basedOn w:val="Normal"/>
    <w:uiPriority w:val="99"/>
    <w:rsid w:val="00E65D2A"/>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fr-FR"/>
    </w:rPr>
  </w:style>
  <w:style w:type="paragraph" w:customStyle="1" w:styleId="xl30">
    <w:name w:val="xl30"/>
    <w:basedOn w:val="Normal"/>
    <w:uiPriority w:val="99"/>
    <w:rsid w:val="00E65D2A"/>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1">
    <w:name w:val="xl31"/>
    <w:basedOn w:val="Normal"/>
    <w:uiPriority w:val="99"/>
    <w:rsid w:val="00E65D2A"/>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2">
    <w:name w:val="xl32"/>
    <w:basedOn w:val="Normal"/>
    <w:uiPriority w:val="99"/>
    <w:rsid w:val="00E65D2A"/>
    <w:pPr>
      <w:pBdr>
        <w:top w:val="dashed" w:sz="4" w:space="0" w:color="auto"/>
        <w:left w:val="dashed" w:sz="4" w:space="0" w:color="auto"/>
        <w:bottom w:val="dashed" w:sz="4" w:space="0" w:color="auto"/>
        <w:right w:val="dashed" w:sz="4"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3">
    <w:name w:val="xl33"/>
    <w:basedOn w:val="Normal"/>
    <w:uiPriority w:val="99"/>
    <w:rsid w:val="00E65D2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34">
    <w:name w:val="xl34"/>
    <w:basedOn w:val="Normal"/>
    <w:uiPriority w:val="99"/>
    <w:rsid w:val="00E65D2A"/>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35">
    <w:name w:val="xl35"/>
    <w:basedOn w:val="Normal"/>
    <w:uiPriority w:val="99"/>
    <w:rsid w:val="00E65D2A"/>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6">
    <w:name w:val="xl36"/>
    <w:basedOn w:val="Normal"/>
    <w:uiPriority w:val="99"/>
    <w:rsid w:val="00E65D2A"/>
    <w:pPr>
      <w:pBdr>
        <w:top w:val="dashed" w:sz="4" w:space="0" w:color="auto"/>
        <w:left w:val="dashed" w:sz="4" w:space="0" w:color="auto"/>
        <w:bottom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7">
    <w:name w:val="xl37"/>
    <w:basedOn w:val="Normal"/>
    <w:uiPriority w:val="99"/>
    <w:rsid w:val="00E65D2A"/>
    <w:pPr>
      <w:pBdr>
        <w:top w:val="dashed" w:sz="4" w:space="0" w:color="auto"/>
        <w:left w:val="dashed" w:sz="4" w:space="0" w:color="auto"/>
        <w:bottom w:val="single" w:sz="8" w:space="0" w:color="auto"/>
        <w:right w:val="dashed" w:sz="4"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8">
    <w:name w:val="xl38"/>
    <w:basedOn w:val="Normal"/>
    <w:uiPriority w:val="99"/>
    <w:rsid w:val="00E65D2A"/>
    <w:pPr>
      <w:pBdr>
        <w:top w:val="dashed" w:sz="4" w:space="0" w:color="auto"/>
        <w:left w:val="single" w:sz="8" w:space="0" w:color="auto"/>
        <w:bottom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39">
    <w:name w:val="xl39"/>
    <w:basedOn w:val="Normal"/>
    <w:uiPriority w:val="99"/>
    <w:rsid w:val="00E65D2A"/>
    <w:pPr>
      <w:pBdr>
        <w:top w:val="dashed" w:sz="4" w:space="0" w:color="auto"/>
        <w:bottom w:val="dashed"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fr-FR"/>
    </w:rPr>
  </w:style>
  <w:style w:type="paragraph" w:customStyle="1" w:styleId="xl40">
    <w:name w:val="xl40"/>
    <w:basedOn w:val="Normal"/>
    <w:uiPriority w:val="99"/>
    <w:rsid w:val="00E65D2A"/>
    <w:pPr>
      <w:pBdr>
        <w:top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41">
    <w:name w:val="xl41"/>
    <w:basedOn w:val="Normal"/>
    <w:uiPriority w:val="99"/>
    <w:rsid w:val="00E65D2A"/>
    <w:pPr>
      <w:pBdr>
        <w:top w:val="dashed" w:sz="4" w:space="0" w:color="auto"/>
        <w:left w:val="single" w:sz="8" w:space="0" w:color="auto"/>
        <w:bottom w:val="dashed" w:sz="4" w:space="0" w:color="auto"/>
        <w:right w:val="dashed"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fr-FR"/>
    </w:rPr>
  </w:style>
  <w:style w:type="paragraph" w:customStyle="1" w:styleId="xl42">
    <w:name w:val="xl42"/>
    <w:basedOn w:val="Normal"/>
    <w:uiPriority w:val="99"/>
    <w:rsid w:val="00E65D2A"/>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fr-FR"/>
    </w:rPr>
  </w:style>
  <w:style w:type="paragraph" w:customStyle="1" w:styleId="xl43">
    <w:name w:val="xl43"/>
    <w:basedOn w:val="Normal"/>
    <w:uiPriority w:val="99"/>
    <w:rsid w:val="00E65D2A"/>
    <w:pPr>
      <w:pBdr>
        <w:top w:val="dashed" w:sz="4" w:space="0" w:color="auto"/>
        <w:left w:val="dashed" w:sz="4" w:space="0" w:color="auto"/>
        <w:right w:val="single" w:sz="8" w:space="0" w:color="auto"/>
      </w:pBdr>
      <w:shd w:val="pct12"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fr-FR"/>
    </w:rPr>
  </w:style>
  <w:style w:type="paragraph" w:customStyle="1" w:styleId="xl44">
    <w:name w:val="xl44"/>
    <w:basedOn w:val="Normal"/>
    <w:uiPriority w:val="99"/>
    <w:rsid w:val="00E65D2A"/>
    <w:pPr>
      <w:pBdr>
        <w:top w:val="dashed" w:sz="4" w:space="0" w:color="auto"/>
        <w:left w:val="single" w:sz="8" w:space="0" w:color="auto"/>
        <w:right w:val="dashed"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fr-FR"/>
    </w:rPr>
  </w:style>
  <w:style w:type="paragraph" w:customStyle="1" w:styleId="xl45">
    <w:name w:val="xl45"/>
    <w:basedOn w:val="Normal"/>
    <w:uiPriority w:val="99"/>
    <w:rsid w:val="00E65D2A"/>
    <w:pPr>
      <w:pBdr>
        <w:top w:val="dashed" w:sz="4" w:space="0" w:color="auto"/>
        <w:left w:val="dashed" w:sz="4" w:space="0" w:color="auto"/>
        <w:right w:val="dashed"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fr-FR"/>
    </w:rPr>
  </w:style>
  <w:style w:type="paragraph" w:customStyle="1" w:styleId="xl46">
    <w:name w:val="xl46"/>
    <w:basedOn w:val="Normal"/>
    <w:uiPriority w:val="99"/>
    <w:rsid w:val="00E65D2A"/>
    <w:pPr>
      <w:pBdr>
        <w:top w:val="dashed" w:sz="4" w:space="0" w:color="auto"/>
        <w:left w:val="dashed" w:sz="4" w:space="0" w:color="auto"/>
        <w:bottom w:val="dashed" w:sz="4" w:space="0" w:color="auto"/>
        <w:right w:val="single" w:sz="8" w:space="0" w:color="auto"/>
      </w:pBdr>
      <w:shd w:val="pct12" w:color="auto" w:fill="auto"/>
      <w:spacing w:before="100" w:beforeAutospacing="1" w:after="100" w:afterAutospacing="1" w:line="240" w:lineRule="auto"/>
      <w:jc w:val="center"/>
    </w:pPr>
    <w:rPr>
      <w:rFonts w:ascii="Times New Roman" w:eastAsia="Times New Roman" w:hAnsi="Times New Roman" w:cs="Times New Roman"/>
      <w:b/>
      <w:bCs/>
      <w:color w:val="000000"/>
      <w:sz w:val="20"/>
      <w:szCs w:val="20"/>
      <w:lang w:eastAsia="fr-FR"/>
    </w:rPr>
  </w:style>
  <w:style w:type="paragraph" w:customStyle="1" w:styleId="xl47">
    <w:name w:val="xl47"/>
    <w:basedOn w:val="Normal"/>
    <w:uiPriority w:val="99"/>
    <w:rsid w:val="00E65D2A"/>
    <w:pPr>
      <w:pBdr>
        <w:top w:val="dashed" w:sz="4" w:space="0" w:color="auto"/>
        <w:left w:val="dashed" w:sz="4" w:space="0" w:color="auto"/>
        <w:bottom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48">
    <w:name w:val="xl48"/>
    <w:basedOn w:val="Normal"/>
    <w:uiPriority w:val="99"/>
    <w:rsid w:val="00E65D2A"/>
    <w:pPr>
      <w:pBdr>
        <w:top w:val="dashed" w:sz="4" w:space="0" w:color="auto"/>
        <w:left w:val="single" w:sz="8" w:space="0" w:color="auto"/>
        <w:bottom w:val="dashed" w:sz="4"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49">
    <w:name w:val="xl49"/>
    <w:basedOn w:val="Normal"/>
    <w:uiPriority w:val="99"/>
    <w:rsid w:val="00E65D2A"/>
    <w:pPr>
      <w:pBdr>
        <w:top w:val="dashed" w:sz="4" w:space="0" w:color="auto"/>
        <w:bottom w:val="dashed" w:sz="4" w:space="0" w:color="auto"/>
      </w:pBdr>
      <w:shd w:val="pct12" w:color="auto" w:fill="auto"/>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50">
    <w:name w:val="xl50"/>
    <w:basedOn w:val="Normal"/>
    <w:uiPriority w:val="99"/>
    <w:rsid w:val="00E65D2A"/>
    <w:pPr>
      <w:pBdr>
        <w:top w:val="dashed" w:sz="4" w:space="0" w:color="auto"/>
        <w:left w:val="dashed" w:sz="4" w:space="0" w:color="auto"/>
        <w:bottom w:val="dashed"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51">
    <w:name w:val="xl51"/>
    <w:basedOn w:val="Normal"/>
    <w:uiPriority w:val="99"/>
    <w:rsid w:val="00E65D2A"/>
    <w:pPr>
      <w:pBdr>
        <w:top w:val="dashed" w:sz="4" w:space="0" w:color="auto"/>
        <w:bottom w:val="dashed"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fr-FR"/>
    </w:rPr>
  </w:style>
  <w:style w:type="paragraph" w:customStyle="1" w:styleId="xl52">
    <w:name w:val="xl52"/>
    <w:basedOn w:val="Normal"/>
    <w:uiPriority w:val="99"/>
    <w:rsid w:val="00E65D2A"/>
    <w:pPr>
      <w:pBdr>
        <w:top w:val="dashed" w:sz="4" w:space="0" w:color="auto"/>
        <w:bottom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53">
    <w:name w:val="xl53"/>
    <w:basedOn w:val="Normal"/>
    <w:uiPriority w:val="99"/>
    <w:rsid w:val="00E65D2A"/>
    <w:pPr>
      <w:pBdr>
        <w:top w:val="dashed" w:sz="4" w:space="0" w:color="auto"/>
        <w:bottom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54">
    <w:name w:val="xl54"/>
    <w:basedOn w:val="Normal"/>
    <w:uiPriority w:val="99"/>
    <w:rsid w:val="00E65D2A"/>
    <w:pPr>
      <w:pBdr>
        <w:top w:val="dashed" w:sz="4" w:space="0" w:color="auto"/>
        <w:bottom w:val="dashed"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fr-FR"/>
    </w:rPr>
  </w:style>
  <w:style w:type="paragraph" w:customStyle="1" w:styleId="xl55">
    <w:name w:val="xl55"/>
    <w:basedOn w:val="Normal"/>
    <w:uiPriority w:val="99"/>
    <w:rsid w:val="00E65D2A"/>
    <w:pPr>
      <w:pBdr>
        <w:top w:val="dashed" w:sz="4" w:space="0" w:color="auto"/>
        <w:bottom w:val="dashed" w:sz="4" w:space="0" w:color="auto"/>
        <w:right w:val="dashed"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fr-FR"/>
    </w:rPr>
  </w:style>
  <w:style w:type="paragraph" w:customStyle="1" w:styleId="xl56">
    <w:name w:val="xl56"/>
    <w:basedOn w:val="Normal"/>
    <w:uiPriority w:val="99"/>
    <w:rsid w:val="00E65D2A"/>
    <w:pPr>
      <w:pBdr>
        <w:top w:val="dashed" w:sz="4" w:space="0" w:color="auto"/>
        <w:right w:val="dashed"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fr-FR"/>
    </w:rPr>
  </w:style>
  <w:style w:type="paragraph" w:customStyle="1" w:styleId="xl57">
    <w:name w:val="xl57"/>
    <w:basedOn w:val="Normal"/>
    <w:uiPriority w:val="99"/>
    <w:rsid w:val="00E65D2A"/>
    <w:pPr>
      <w:pBdr>
        <w:top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58">
    <w:name w:val="xl58"/>
    <w:basedOn w:val="Normal"/>
    <w:uiPriority w:val="99"/>
    <w:rsid w:val="00E65D2A"/>
    <w:pPr>
      <w:pBdr>
        <w:top w:val="dashed" w:sz="4" w:space="0" w:color="auto"/>
        <w:bottom w:val="dashed" w:sz="4" w:space="0" w:color="auto"/>
        <w:right w:val="dashed" w:sz="4"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0">
    <w:name w:val="xl60"/>
    <w:basedOn w:val="Normal"/>
    <w:uiPriority w:val="99"/>
    <w:rsid w:val="00E65D2A"/>
    <w:pPr>
      <w:pBdr>
        <w:top w:val="dashed" w:sz="4" w:space="0" w:color="auto"/>
        <w:left w:val="single" w:sz="8" w:space="0" w:color="auto"/>
        <w:bottom w:val="single" w:sz="8" w:space="0" w:color="auto"/>
      </w:pBdr>
      <w:shd w:val="pct12" w:color="auto" w:fill="auto"/>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61">
    <w:name w:val="xl61"/>
    <w:basedOn w:val="Normal"/>
    <w:uiPriority w:val="99"/>
    <w:rsid w:val="00E65D2A"/>
    <w:pPr>
      <w:pBdr>
        <w:top w:val="dashed" w:sz="4" w:space="0" w:color="auto"/>
        <w:bottom w:val="single" w:sz="8" w:space="0" w:color="auto"/>
      </w:pBdr>
      <w:shd w:val="pct12" w:color="auto" w:fill="auto"/>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62">
    <w:name w:val="xl62"/>
    <w:basedOn w:val="Normal"/>
    <w:uiPriority w:val="99"/>
    <w:rsid w:val="00E65D2A"/>
    <w:pPr>
      <w:pBdr>
        <w:top w:val="single" w:sz="8" w:space="0" w:color="auto"/>
        <w:left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3">
    <w:name w:val="xl63"/>
    <w:basedOn w:val="Normal"/>
    <w:uiPriority w:val="99"/>
    <w:rsid w:val="00E65D2A"/>
    <w:pPr>
      <w:pBdr>
        <w:top w:val="single" w:sz="8" w:space="0" w:color="auto"/>
        <w:left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4">
    <w:name w:val="xl64"/>
    <w:basedOn w:val="Normal"/>
    <w:uiPriority w:val="99"/>
    <w:rsid w:val="00E65D2A"/>
    <w:pPr>
      <w:pBdr>
        <w:top w:val="single" w:sz="8"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5">
    <w:name w:val="xl65"/>
    <w:basedOn w:val="Normal"/>
    <w:rsid w:val="00E65D2A"/>
    <w:pPr>
      <w:pBdr>
        <w:left w:val="single" w:sz="8" w:space="0" w:color="auto"/>
        <w:bottom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6">
    <w:name w:val="xl66"/>
    <w:basedOn w:val="Normal"/>
    <w:rsid w:val="00E65D2A"/>
    <w:pPr>
      <w:pBdr>
        <w:bottom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67">
    <w:name w:val="xl67"/>
    <w:basedOn w:val="Normal"/>
    <w:rsid w:val="00E65D2A"/>
    <w:pPr>
      <w:pBdr>
        <w:left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8">
    <w:name w:val="xl68"/>
    <w:basedOn w:val="Normal"/>
    <w:rsid w:val="00E65D2A"/>
    <w:pPr>
      <w:pBdr>
        <w:left w:val="dashed" w:sz="4" w:space="0" w:color="auto"/>
        <w:bottom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69">
    <w:name w:val="xl69"/>
    <w:basedOn w:val="Normal"/>
    <w:rsid w:val="00E65D2A"/>
    <w:pPr>
      <w:pBdr>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0">
    <w:name w:val="xl70"/>
    <w:basedOn w:val="Normal"/>
    <w:rsid w:val="00E65D2A"/>
    <w:pPr>
      <w:pBdr>
        <w:top w:val="dashed" w:sz="4" w:space="0" w:color="auto"/>
        <w:lef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1">
    <w:name w:val="xl71"/>
    <w:basedOn w:val="Normal"/>
    <w:rsid w:val="00E65D2A"/>
    <w:pPr>
      <w:pBdr>
        <w:top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72">
    <w:name w:val="xl72"/>
    <w:basedOn w:val="Normal"/>
    <w:rsid w:val="00E65D2A"/>
    <w:pPr>
      <w:pBdr>
        <w:top w:val="dashed" w:sz="4" w:space="0" w:color="auto"/>
        <w:left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3">
    <w:name w:val="xl73"/>
    <w:basedOn w:val="Normal"/>
    <w:rsid w:val="00E65D2A"/>
    <w:pPr>
      <w:pBdr>
        <w:top w:val="dashed" w:sz="4" w:space="0" w:color="auto"/>
        <w:left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4">
    <w:name w:val="xl74"/>
    <w:basedOn w:val="Normal"/>
    <w:rsid w:val="00E65D2A"/>
    <w:pPr>
      <w:pBdr>
        <w:top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5">
    <w:name w:val="xl75"/>
    <w:basedOn w:val="Normal"/>
    <w:rsid w:val="00E65D2A"/>
    <w:pPr>
      <w:pBdr>
        <w:top w:val="dashed" w:sz="4" w:space="0" w:color="auto"/>
        <w:left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6">
    <w:name w:val="xl76"/>
    <w:basedOn w:val="Normal"/>
    <w:rsid w:val="00E65D2A"/>
    <w:pPr>
      <w:pBdr>
        <w:left w:val="dashed" w:sz="4" w:space="0" w:color="auto"/>
        <w:bottom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77">
    <w:name w:val="xl77"/>
    <w:basedOn w:val="Normal"/>
    <w:rsid w:val="00E65D2A"/>
    <w:pPr>
      <w:pBdr>
        <w:top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78">
    <w:name w:val="xl78"/>
    <w:basedOn w:val="Normal"/>
    <w:rsid w:val="00E65D2A"/>
    <w:pPr>
      <w:pBdr>
        <w:bottom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79">
    <w:name w:val="xl79"/>
    <w:basedOn w:val="Normal"/>
    <w:rsid w:val="00E65D2A"/>
    <w:pPr>
      <w:pBdr>
        <w:top w:val="dashed" w:sz="4" w:space="0" w:color="auto"/>
        <w:left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80">
    <w:name w:val="xl80"/>
    <w:basedOn w:val="Normal"/>
    <w:rsid w:val="00E65D2A"/>
    <w:pPr>
      <w:pBdr>
        <w:top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81">
    <w:name w:val="xl81"/>
    <w:basedOn w:val="Normal"/>
    <w:rsid w:val="00E65D2A"/>
    <w:pPr>
      <w:pBdr>
        <w:left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82">
    <w:name w:val="xl82"/>
    <w:basedOn w:val="Normal"/>
    <w:rsid w:val="00E65D2A"/>
    <w:pPr>
      <w:pBdr>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83">
    <w:name w:val="xl83"/>
    <w:basedOn w:val="Normal"/>
    <w:rsid w:val="00E65D2A"/>
    <w:pPr>
      <w:pBdr>
        <w:top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84">
    <w:name w:val="xl84"/>
    <w:basedOn w:val="Normal"/>
    <w:rsid w:val="00E65D2A"/>
    <w:pPr>
      <w:pBdr>
        <w:bottom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85">
    <w:name w:val="xl85"/>
    <w:basedOn w:val="Normal"/>
    <w:rsid w:val="00E65D2A"/>
    <w:pPr>
      <w:pBdr>
        <w:top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86">
    <w:name w:val="xl86"/>
    <w:basedOn w:val="Normal"/>
    <w:rsid w:val="00E65D2A"/>
    <w:pPr>
      <w:pBdr>
        <w:bottom w:val="dashed"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87">
    <w:name w:val="xl87"/>
    <w:basedOn w:val="Normal"/>
    <w:rsid w:val="00E65D2A"/>
    <w:pP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88">
    <w:name w:val="xl88"/>
    <w:basedOn w:val="Normal"/>
    <w:rsid w:val="00E65D2A"/>
    <w:pPr>
      <w:pBdr>
        <w:left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89">
    <w:name w:val="xl89"/>
    <w:basedOn w:val="Normal"/>
    <w:rsid w:val="00E65D2A"/>
    <w:pPr>
      <w:pBdr>
        <w:left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90">
    <w:name w:val="xl90"/>
    <w:basedOn w:val="Normal"/>
    <w:rsid w:val="00E65D2A"/>
    <w:pPr>
      <w:pBdr>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91">
    <w:name w:val="xl91"/>
    <w:basedOn w:val="Normal"/>
    <w:rsid w:val="00E65D2A"/>
    <w:pPr>
      <w:pBdr>
        <w:top w:val="dashed" w:sz="4"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92">
    <w:name w:val="xl92"/>
    <w:basedOn w:val="Normal"/>
    <w:rsid w:val="00E65D2A"/>
    <w:pPr>
      <w:pBdr>
        <w:left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93">
    <w:name w:val="xl93"/>
    <w:basedOn w:val="Normal"/>
    <w:rsid w:val="00E65D2A"/>
    <w:pPr>
      <w:pBdr>
        <w:left w:val="dashed" w:sz="4" w:space="0" w:color="auto"/>
        <w:right w:val="single" w:sz="8"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94">
    <w:name w:val="xl94"/>
    <w:basedOn w:val="Normal"/>
    <w:rsid w:val="00E65D2A"/>
    <w:pPr>
      <w:pBdr>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95">
    <w:name w:val="xl95"/>
    <w:basedOn w:val="Normal"/>
    <w:rsid w:val="00E65D2A"/>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96">
    <w:name w:val="xl96"/>
    <w:basedOn w:val="Normal"/>
    <w:rsid w:val="00E65D2A"/>
    <w:pP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fr-FR"/>
    </w:rPr>
  </w:style>
  <w:style w:type="paragraph" w:customStyle="1" w:styleId="xl97">
    <w:name w:val="xl97"/>
    <w:basedOn w:val="Normal"/>
    <w:rsid w:val="00E65D2A"/>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fr-FR"/>
    </w:rPr>
  </w:style>
  <w:style w:type="paragraph" w:customStyle="1" w:styleId="xl98">
    <w:name w:val="xl98"/>
    <w:basedOn w:val="Normal"/>
    <w:rsid w:val="00E65D2A"/>
    <w:pP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99">
    <w:name w:val="xl99"/>
    <w:basedOn w:val="Normal"/>
    <w:rsid w:val="00E65D2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100">
    <w:name w:val="xl100"/>
    <w:basedOn w:val="Normal"/>
    <w:rsid w:val="00E65D2A"/>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1">
    <w:name w:val="xl101"/>
    <w:basedOn w:val="Normal"/>
    <w:rsid w:val="00E65D2A"/>
    <w:pPr>
      <w:pBdr>
        <w:right w:val="dashed"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2">
    <w:name w:val="xl102"/>
    <w:basedOn w:val="Normal"/>
    <w:rsid w:val="00E65D2A"/>
    <w:pPr>
      <w:pBdr>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3">
    <w:name w:val="xl103"/>
    <w:basedOn w:val="Normal"/>
    <w:rsid w:val="00E65D2A"/>
    <w:pPr>
      <w:pBdr>
        <w:top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104">
    <w:name w:val="xl104"/>
    <w:basedOn w:val="Normal"/>
    <w:rsid w:val="00E65D2A"/>
    <w:pPr>
      <w:pBdr>
        <w:top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105">
    <w:name w:val="xl105"/>
    <w:basedOn w:val="Normal"/>
    <w:rsid w:val="00E65D2A"/>
    <w:pPr>
      <w:pBdr>
        <w:top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6">
    <w:name w:val="xl106"/>
    <w:basedOn w:val="Normal"/>
    <w:rsid w:val="00E65D2A"/>
    <w:pPr>
      <w:pBdr>
        <w:top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7">
    <w:name w:val="xl107"/>
    <w:basedOn w:val="Normal"/>
    <w:rsid w:val="00E65D2A"/>
    <w:pPr>
      <w:pBdr>
        <w:top w:val="dashed" w:sz="4" w:space="0" w:color="auto"/>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8">
    <w:name w:val="xl108"/>
    <w:basedOn w:val="Normal"/>
    <w:rsid w:val="00E65D2A"/>
    <w:pPr>
      <w:pBdr>
        <w:top w:val="dashed" w:sz="4" w:space="0" w:color="auto"/>
        <w:bottom w:val="dashed" w:sz="4" w:space="0" w:color="auto"/>
        <w:right w:val="dashed" w:sz="4" w:space="0" w:color="auto"/>
      </w:pBdr>
      <w:shd w:val="pct12" w:color="auto" w:fill="auto"/>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09">
    <w:name w:val="xl109"/>
    <w:basedOn w:val="Normal"/>
    <w:rsid w:val="00E65D2A"/>
    <w:pPr>
      <w:pBdr>
        <w:top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110">
    <w:name w:val="xl110"/>
    <w:basedOn w:val="Normal"/>
    <w:rsid w:val="00E65D2A"/>
    <w:pPr>
      <w:pBdr>
        <w:bottom w:val="dashed" w:sz="4" w:space="0" w:color="auto"/>
        <w:right w:val="dashed"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xl111">
    <w:name w:val="xl111"/>
    <w:basedOn w:val="Normal"/>
    <w:rsid w:val="00E65D2A"/>
    <w:pPr>
      <w:pBdr>
        <w:right w:val="dashed"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112">
    <w:name w:val="xl112"/>
    <w:basedOn w:val="Normal"/>
    <w:rsid w:val="00E65D2A"/>
    <w:pPr>
      <w:pBdr>
        <w:top w:val="dashed" w:sz="4" w:space="0" w:color="auto"/>
        <w:bottom w:val="single" w:sz="8" w:space="0" w:color="auto"/>
        <w:right w:val="dashed" w:sz="4" w:space="0" w:color="auto"/>
      </w:pBdr>
      <w:shd w:val="pct12" w:color="auto" w:fill="auto"/>
      <w:spacing w:before="100" w:beforeAutospacing="1" w:after="100" w:afterAutospacing="1" w:line="240" w:lineRule="auto"/>
    </w:pPr>
    <w:rPr>
      <w:rFonts w:ascii="Times New Roman" w:eastAsia="Times New Roman" w:hAnsi="Times New Roman" w:cs="Times New Roman"/>
      <w:color w:val="000000"/>
      <w:sz w:val="20"/>
      <w:szCs w:val="20"/>
      <w:lang w:eastAsia="fr-FR"/>
    </w:rPr>
  </w:style>
  <w:style w:type="paragraph" w:customStyle="1" w:styleId="xl113">
    <w:name w:val="xl113"/>
    <w:basedOn w:val="Normal"/>
    <w:rsid w:val="00E65D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4">
    <w:name w:val="xl114"/>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115">
    <w:name w:val="xl115"/>
    <w:basedOn w:val="Normal"/>
    <w:rsid w:val="00E65D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116">
    <w:name w:val="xl116"/>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117">
    <w:name w:val="xl117"/>
    <w:basedOn w:val="Normal"/>
    <w:rsid w:val="00E65D2A"/>
    <w:pPr>
      <w:pBdr>
        <w:top w:val="single" w:sz="8" w:space="0" w:color="auto"/>
        <w:left w:val="single" w:sz="8" w:space="0" w:color="auto"/>
        <w:bottom w:val="dash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118">
    <w:name w:val="xl118"/>
    <w:basedOn w:val="Normal"/>
    <w:rsid w:val="00E65D2A"/>
    <w:pPr>
      <w:pBdr>
        <w:top w:val="single" w:sz="8" w:space="0" w:color="auto"/>
        <w:bottom w:val="dash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119">
    <w:name w:val="xl119"/>
    <w:basedOn w:val="Normal"/>
    <w:rsid w:val="00E65D2A"/>
    <w:pPr>
      <w:pBdr>
        <w:top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Bullet">
    <w:name w:val="Bullet"/>
    <w:basedOn w:val="Normal"/>
    <w:uiPriority w:val="99"/>
    <w:rsid w:val="00E65D2A"/>
    <w:pPr>
      <w:numPr>
        <w:numId w:val="33"/>
      </w:numPr>
      <w:spacing w:after="0" w:line="240" w:lineRule="auto"/>
    </w:pPr>
    <w:rPr>
      <w:rFonts w:ascii="Times New Roman" w:eastAsia="Times New Roman" w:hAnsi="Times New Roman" w:cs="Times New Roman"/>
      <w:sz w:val="24"/>
      <w:szCs w:val="24"/>
      <w:lang w:val="en-US"/>
    </w:rPr>
  </w:style>
  <w:style w:type="character" w:customStyle="1" w:styleId="Style2Char">
    <w:name w:val="Style2 Char"/>
    <w:uiPriority w:val="99"/>
    <w:rsid w:val="00E65D2A"/>
    <w:rPr>
      <w:rFonts w:ascii="Arial" w:eastAsia="SimSun" w:hAnsi="Arial" w:cs="Arial"/>
      <w:b/>
      <w:bCs/>
      <w:sz w:val="24"/>
      <w:szCs w:val="24"/>
      <w:lang w:val="en-US" w:eastAsia="zh-CN"/>
    </w:rPr>
  </w:style>
  <w:style w:type="character" w:customStyle="1" w:styleId="Style1Char">
    <w:name w:val="Style1 Char"/>
    <w:uiPriority w:val="99"/>
    <w:rsid w:val="00E65D2A"/>
    <w:rPr>
      <w:rFonts w:ascii="Arial" w:eastAsia="SimSun" w:hAnsi="Arial" w:cs="Arial"/>
      <w:b/>
      <w:bCs/>
      <w:sz w:val="24"/>
      <w:szCs w:val="24"/>
      <w:lang w:val="en-US" w:eastAsia="zh-CN"/>
    </w:rPr>
  </w:style>
  <w:style w:type="paragraph" w:customStyle="1" w:styleId="Para1">
    <w:name w:val="Para1"/>
    <w:basedOn w:val="Normal"/>
    <w:uiPriority w:val="99"/>
    <w:rsid w:val="00E65D2A"/>
    <w:pPr>
      <w:numPr>
        <w:numId w:val="34"/>
      </w:numPr>
      <w:snapToGrid w:val="0"/>
      <w:spacing w:before="120" w:after="120" w:line="240" w:lineRule="auto"/>
      <w:jc w:val="both"/>
    </w:pPr>
    <w:rPr>
      <w:rFonts w:ascii="Times New Roman" w:eastAsia="Times New Roman" w:hAnsi="Times New Roman" w:cs="Times New Roman"/>
      <w:lang w:val="en-GB"/>
    </w:rPr>
  </w:style>
  <w:style w:type="paragraph" w:customStyle="1" w:styleId="HEADINGNOTFORTOC">
    <w:name w:val="HEADING (NOT FOR TOC)"/>
    <w:basedOn w:val="Titre1"/>
    <w:next w:val="Titre2"/>
    <w:uiPriority w:val="99"/>
    <w:rsid w:val="00E65D2A"/>
    <w:pPr>
      <w:tabs>
        <w:tab w:val="left" w:pos="720"/>
      </w:tabs>
      <w:spacing w:before="240" w:after="120"/>
      <w:jc w:val="center"/>
    </w:pPr>
    <w:rPr>
      <w:rFonts w:ascii="Times New Roman" w:hAnsi="Times New Roman" w:cs="Times New Roman"/>
      <w:caps/>
      <w:sz w:val="22"/>
      <w:szCs w:val="22"/>
      <w:lang w:val="en-GB" w:eastAsia="en-US"/>
    </w:rPr>
  </w:style>
  <w:style w:type="paragraph" w:customStyle="1" w:styleId="Header2">
    <w:name w:val="Header 2"/>
    <w:basedOn w:val="Normal"/>
    <w:uiPriority w:val="99"/>
    <w:rsid w:val="00E65D2A"/>
    <w:pPr>
      <w:spacing w:after="0" w:line="240" w:lineRule="auto"/>
      <w:jc w:val="center"/>
    </w:pPr>
    <w:rPr>
      <w:rFonts w:ascii="Times New Roman" w:eastAsia="SimSun" w:hAnsi="Times New Roman" w:cs="Times New Roman"/>
      <w:b/>
      <w:bCs/>
      <w:shadow/>
      <w:lang w:val="pt-BR" w:eastAsia="zh-CN"/>
    </w:rPr>
  </w:style>
  <w:style w:type="character" w:customStyle="1" w:styleId="Header2Char">
    <w:name w:val="Header 2 Char"/>
    <w:uiPriority w:val="99"/>
    <w:rsid w:val="00E65D2A"/>
    <w:rPr>
      <w:rFonts w:eastAsia="SimSun"/>
      <w:b/>
      <w:bCs/>
      <w:shadow/>
      <w:sz w:val="22"/>
      <w:szCs w:val="22"/>
      <w:lang w:val="pt-BR" w:eastAsia="zh-CN"/>
    </w:rPr>
  </w:style>
  <w:style w:type="paragraph" w:customStyle="1" w:styleId="TOC">
    <w:name w:val="TOC"/>
    <w:basedOn w:val="Para1"/>
    <w:uiPriority w:val="99"/>
    <w:rsid w:val="00E65D2A"/>
    <w:pPr>
      <w:numPr>
        <w:numId w:val="0"/>
      </w:numPr>
      <w:tabs>
        <w:tab w:val="left" w:pos="720"/>
      </w:tabs>
      <w:spacing w:before="240"/>
      <w:jc w:val="center"/>
    </w:pPr>
    <w:rPr>
      <w:rFonts w:ascii="Arial" w:hAnsi="Arial" w:cs="Arial"/>
      <w:b/>
      <w:bCs/>
      <w:sz w:val="21"/>
      <w:szCs w:val="21"/>
    </w:rPr>
  </w:style>
  <w:style w:type="paragraph" w:customStyle="1" w:styleId="Heading2">
    <w:name w:val="Heading2"/>
    <w:basedOn w:val="Style1"/>
    <w:uiPriority w:val="99"/>
    <w:rsid w:val="00E65D2A"/>
    <w:pPr>
      <w:spacing w:before="0"/>
      <w:jc w:val="left"/>
    </w:pPr>
    <w:rPr>
      <w:rFonts w:ascii="Arial" w:eastAsia="SimSun" w:hAnsi="Arial" w:cs="Arial"/>
      <w:b/>
      <w:bCs/>
      <w:sz w:val="21"/>
      <w:szCs w:val="21"/>
      <w:lang w:val="en-US" w:eastAsia="zh-CN"/>
    </w:rPr>
  </w:style>
  <w:style w:type="paragraph" w:customStyle="1" w:styleId="Sub1">
    <w:name w:val="Sub1"/>
    <w:basedOn w:val="Normal"/>
    <w:autoRedefine/>
    <w:uiPriority w:val="99"/>
    <w:rsid w:val="00E65D2A"/>
    <w:pPr>
      <w:spacing w:after="0" w:line="240" w:lineRule="auto"/>
      <w:jc w:val="center"/>
    </w:pPr>
    <w:rPr>
      <w:rFonts w:ascii="Arial" w:eastAsia="SimSun" w:hAnsi="Arial" w:cs="Arial"/>
      <w:b/>
      <w:bCs/>
      <w:sz w:val="20"/>
      <w:szCs w:val="20"/>
      <w:lang w:val="en-US" w:eastAsia="zh-CN"/>
    </w:rPr>
  </w:style>
  <w:style w:type="character" w:customStyle="1" w:styleId="Sub1Char">
    <w:name w:val="Sub1 Char"/>
    <w:uiPriority w:val="99"/>
    <w:rsid w:val="00E65D2A"/>
    <w:rPr>
      <w:rFonts w:ascii="Arial" w:eastAsia="SimSun" w:hAnsi="Arial" w:cs="Arial"/>
      <w:b/>
      <w:bCs/>
      <w:sz w:val="24"/>
      <w:szCs w:val="24"/>
      <w:lang w:val="en-US" w:eastAsia="zh-CN"/>
    </w:rPr>
  </w:style>
  <w:style w:type="character" w:customStyle="1" w:styleId="Heading2Char">
    <w:name w:val="Heading2 Char"/>
    <w:uiPriority w:val="99"/>
    <w:rsid w:val="00E65D2A"/>
  </w:style>
  <w:style w:type="paragraph" w:customStyle="1" w:styleId="Paranum">
    <w:name w:val="Paranum"/>
    <w:basedOn w:val="Para1"/>
    <w:uiPriority w:val="99"/>
    <w:rsid w:val="00E65D2A"/>
    <w:pPr>
      <w:numPr>
        <w:numId w:val="35"/>
      </w:numPr>
      <w:tabs>
        <w:tab w:val="clear" w:pos="360"/>
        <w:tab w:val="num" w:pos="720"/>
      </w:tabs>
      <w:snapToGrid/>
      <w:spacing w:line="240" w:lineRule="exact"/>
      <w:ind w:left="0" w:hanging="360"/>
    </w:pPr>
    <w:rPr>
      <w:lang w:val="en-US"/>
    </w:rPr>
  </w:style>
  <w:style w:type="paragraph" w:customStyle="1" w:styleId="NormalJustifi">
    <w:name w:val="Normal + Justifié"/>
    <w:basedOn w:val="Normal"/>
    <w:uiPriority w:val="99"/>
    <w:rsid w:val="00E65D2A"/>
    <w:pPr>
      <w:spacing w:after="0" w:line="240" w:lineRule="auto"/>
      <w:jc w:val="both"/>
    </w:pPr>
    <w:rPr>
      <w:rFonts w:ascii="Times New Roman" w:eastAsia="Times New Roman" w:hAnsi="Times New Roman" w:cs="Times New Roman"/>
      <w:sz w:val="24"/>
      <w:szCs w:val="24"/>
      <w:lang w:eastAsia="fr-FR"/>
    </w:rPr>
  </w:style>
  <w:style w:type="character" w:customStyle="1" w:styleId="Normal1">
    <w:name w:val="Normal1"/>
    <w:uiPriority w:val="99"/>
    <w:rsid w:val="00E65D2A"/>
    <w:rPr>
      <w:color w:val="auto"/>
      <w:sz w:val="24"/>
      <w:szCs w:val="24"/>
      <w:u w:val="none"/>
      <w:vertAlign w:val="baseline"/>
    </w:rPr>
  </w:style>
  <w:style w:type="character" w:customStyle="1" w:styleId="CarCar">
    <w:name w:val="Car Car"/>
    <w:uiPriority w:val="99"/>
    <w:rsid w:val="00E65D2A"/>
  </w:style>
  <w:style w:type="paragraph" w:customStyle="1" w:styleId="TOC21">
    <w:name w:val="TOC 21"/>
    <w:basedOn w:val="Normal"/>
    <w:uiPriority w:val="1"/>
    <w:qFormat/>
    <w:rsid w:val="00E65D2A"/>
    <w:pPr>
      <w:widowControl w:val="0"/>
      <w:spacing w:after="0" w:line="240" w:lineRule="auto"/>
      <w:ind w:left="791" w:hanging="639"/>
    </w:pPr>
    <w:rPr>
      <w:rFonts w:ascii="Times New Roman" w:eastAsia="Times New Roman" w:hAnsi="Times New Roman" w:cs="Times New Roman"/>
      <w:sz w:val="24"/>
      <w:szCs w:val="24"/>
      <w:lang w:val="en-US"/>
    </w:rPr>
  </w:style>
  <w:style w:type="paragraph" w:customStyle="1" w:styleId="TOC31">
    <w:name w:val="TOC 31"/>
    <w:basedOn w:val="Normal"/>
    <w:uiPriority w:val="1"/>
    <w:qFormat/>
    <w:rsid w:val="00E65D2A"/>
    <w:pPr>
      <w:widowControl w:val="0"/>
      <w:spacing w:before="73" w:after="0" w:line="240" w:lineRule="auto"/>
      <w:ind w:left="153"/>
    </w:pPr>
    <w:rPr>
      <w:rFonts w:ascii="Times New Roman" w:eastAsia="Times New Roman" w:hAnsi="Times New Roman" w:cs="Times New Roman"/>
      <w:b/>
      <w:bCs/>
      <w:sz w:val="20"/>
      <w:szCs w:val="20"/>
      <w:lang w:val="en-US"/>
    </w:rPr>
  </w:style>
  <w:style w:type="paragraph" w:customStyle="1" w:styleId="TOC41">
    <w:name w:val="TOC 41"/>
    <w:basedOn w:val="Normal"/>
    <w:uiPriority w:val="1"/>
    <w:qFormat/>
    <w:rsid w:val="00E65D2A"/>
    <w:pPr>
      <w:widowControl w:val="0"/>
      <w:spacing w:after="0" w:line="240" w:lineRule="auto"/>
      <w:ind w:left="840" w:hanging="687"/>
    </w:pPr>
    <w:rPr>
      <w:rFonts w:ascii="Times New Roman" w:eastAsia="Times New Roman" w:hAnsi="Times New Roman" w:cs="Times New Roman"/>
      <w:sz w:val="20"/>
      <w:szCs w:val="20"/>
      <w:lang w:val="en-US"/>
    </w:rPr>
  </w:style>
  <w:style w:type="paragraph" w:customStyle="1" w:styleId="Heading11">
    <w:name w:val="Heading 11"/>
    <w:basedOn w:val="Normal"/>
    <w:uiPriority w:val="1"/>
    <w:qFormat/>
    <w:rsid w:val="00E65D2A"/>
    <w:pPr>
      <w:widowControl w:val="0"/>
      <w:spacing w:before="58" w:after="0" w:line="240" w:lineRule="auto"/>
      <w:ind w:left="153"/>
      <w:outlineLvl w:val="1"/>
    </w:pPr>
    <w:rPr>
      <w:rFonts w:ascii="Times New Roman" w:eastAsia="Times New Roman" w:hAnsi="Times New Roman" w:cs="Times New Roman"/>
      <w:b/>
      <w:bCs/>
      <w:sz w:val="32"/>
      <w:szCs w:val="32"/>
      <w:lang w:val="en-US"/>
    </w:rPr>
  </w:style>
  <w:style w:type="character" w:customStyle="1" w:styleId="apple-converted-space">
    <w:name w:val="apple-converted-space"/>
    <w:rsid w:val="00E65D2A"/>
  </w:style>
  <w:style w:type="table" w:styleId="Grilleclaire-Accent3">
    <w:name w:val="Light Grid Accent 3"/>
    <w:basedOn w:val="TableauNormal"/>
    <w:uiPriority w:val="62"/>
    <w:rsid w:val="00E65D2A"/>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rpsdetexteCorpsdetexteCarCarCar">
    <w:name w:val="Corps de texte;Corps de texte Car Car Car"/>
    <w:rsid w:val="00E65D2A"/>
    <w:rPr>
      <w:rFonts w:ascii="Arial" w:hAnsi="Arial" w:cs="Arial"/>
      <w:szCs w:val="24"/>
      <w:lang w:val="fr-FR" w:eastAsia="fr-FR" w:bidi="ar-SA"/>
    </w:rPr>
  </w:style>
  <w:style w:type="character" w:customStyle="1" w:styleId="Corpsdetexte1">
    <w:name w:val="Corps de texte1"/>
    <w:aliases w:val="Corps de texte Car Car Car Car Car Car Car1,Corps de texte Car Car Car1,Corps de texte Car1,Corps de texte Car Car Car Car1,Corps de texte Car Car Car Car2,Corps de texte Car Car"/>
    <w:rsid w:val="00E65D2A"/>
    <w:rPr>
      <w:rFonts w:ascii="Arial" w:hAnsi="Arial" w:cs="Arial"/>
      <w:szCs w:val="24"/>
      <w:lang w:val="fr-FR" w:eastAsia="fr-FR" w:bidi="ar-SA"/>
    </w:rPr>
  </w:style>
  <w:style w:type="character" w:customStyle="1" w:styleId="Corpsdetexte20">
    <w:name w:val="Corps de texte2"/>
    <w:aliases w:val="Corps de texte Car Car Car Car Car Car Car Car"/>
    <w:rsid w:val="00E65D2A"/>
    <w:rPr>
      <w:rFonts w:ascii="Arial" w:hAnsi="Arial" w:cs="Arial"/>
      <w:szCs w:val="24"/>
      <w:lang w:val="fr-FR" w:eastAsia="fr-FR" w:bidi="ar-SA"/>
    </w:rPr>
  </w:style>
  <w:style w:type="character" w:customStyle="1" w:styleId="num">
    <w:name w:val="num"/>
    <w:rsid w:val="00E65D2A"/>
  </w:style>
  <w:style w:type="character" w:customStyle="1" w:styleId="level">
    <w:name w:val="level"/>
    <w:rsid w:val="00E65D2A"/>
  </w:style>
  <w:style w:type="character" w:customStyle="1" w:styleId="wording">
    <w:name w:val="wording"/>
    <w:rsid w:val="00E65D2A"/>
  </w:style>
  <w:style w:type="table" w:customStyle="1" w:styleId="Trameclaire-Accent11">
    <w:name w:val="Trame claire - Accent 11"/>
    <w:basedOn w:val="TableauNormal"/>
    <w:uiPriority w:val="60"/>
    <w:rsid w:val="00E65D2A"/>
    <w:pPr>
      <w:spacing w:after="0" w:line="240" w:lineRule="auto"/>
    </w:pPr>
    <w:rPr>
      <w:rFonts w:ascii="Times New Roman" w:eastAsia="Calibri" w:hAnsi="Times New Roman" w:cs="Times New Roma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3">
    <w:name w:val="Light List Accent 3"/>
    <w:basedOn w:val="TableauNormal"/>
    <w:uiPriority w:val="61"/>
    <w:rsid w:val="00E65D2A"/>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M21">
    <w:name w:val="TM 21"/>
    <w:basedOn w:val="Normal"/>
    <w:uiPriority w:val="1"/>
    <w:qFormat/>
    <w:rsid w:val="00E65D2A"/>
    <w:pPr>
      <w:widowControl w:val="0"/>
      <w:spacing w:after="0" w:line="240" w:lineRule="auto"/>
      <w:ind w:left="791" w:hanging="639"/>
    </w:pPr>
    <w:rPr>
      <w:rFonts w:ascii="Times New Roman" w:eastAsia="Times New Roman" w:hAnsi="Times New Roman" w:cs="Times New Roman"/>
      <w:sz w:val="24"/>
      <w:szCs w:val="24"/>
      <w:lang w:val="en-US"/>
    </w:rPr>
  </w:style>
  <w:style w:type="paragraph" w:customStyle="1" w:styleId="TM31">
    <w:name w:val="TM 31"/>
    <w:basedOn w:val="Normal"/>
    <w:uiPriority w:val="1"/>
    <w:qFormat/>
    <w:rsid w:val="00E65D2A"/>
    <w:pPr>
      <w:widowControl w:val="0"/>
      <w:spacing w:before="73" w:after="0" w:line="240" w:lineRule="auto"/>
      <w:ind w:left="153"/>
    </w:pPr>
    <w:rPr>
      <w:rFonts w:ascii="Times New Roman" w:eastAsia="Times New Roman" w:hAnsi="Times New Roman" w:cs="Times New Roman"/>
      <w:b/>
      <w:bCs/>
      <w:sz w:val="20"/>
      <w:szCs w:val="20"/>
      <w:lang w:val="en-US"/>
    </w:rPr>
  </w:style>
  <w:style w:type="paragraph" w:customStyle="1" w:styleId="TM41">
    <w:name w:val="TM 41"/>
    <w:basedOn w:val="Normal"/>
    <w:uiPriority w:val="1"/>
    <w:qFormat/>
    <w:rsid w:val="00E65D2A"/>
    <w:pPr>
      <w:widowControl w:val="0"/>
      <w:spacing w:after="0" w:line="240" w:lineRule="auto"/>
      <w:ind w:left="840" w:hanging="687"/>
    </w:pPr>
    <w:rPr>
      <w:rFonts w:ascii="Times New Roman" w:eastAsia="Times New Roman" w:hAnsi="Times New Roman" w:cs="Times New Roman"/>
      <w:sz w:val="20"/>
      <w:szCs w:val="20"/>
      <w:lang w:val="en-US"/>
    </w:rPr>
  </w:style>
  <w:style w:type="paragraph" w:customStyle="1" w:styleId="Titre11">
    <w:name w:val="Titre 11"/>
    <w:basedOn w:val="Normal"/>
    <w:uiPriority w:val="1"/>
    <w:qFormat/>
    <w:rsid w:val="00E65D2A"/>
    <w:pPr>
      <w:widowControl w:val="0"/>
      <w:spacing w:before="58" w:after="0" w:line="240" w:lineRule="auto"/>
      <w:ind w:left="153"/>
      <w:outlineLvl w:val="1"/>
    </w:pPr>
    <w:rPr>
      <w:rFonts w:ascii="Times New Roman" w:eastAsia="Times New Roman" w:hAnsi="Times New Roman" w:cs="Times New Roman"/>
      <w:b/>
      <w:bCs/>
      <w:sz w:val="32"/>
      <w:szCs w:val="32"/>
      <w:lang w:val="en-US"/>
    </w:rPr>
  </w:style>
  <w:style w:type="character" w:customStyle="1" w:styleId="Rfrenceple2">
    <w:name w:val="Référence pâle2"/>
    <w:uiPriority w:val="31"/>
    <w:qFormat/>
    <w:rsid w:val="00E65D2A"/>
    <w:rPr>
      <w:rFonts w:ascii="Verdana" w:hAnsi="Verdana"/>
      <w:b/>
      <w:bCs/>
      <w:color w:val="76923C"/>
      <w:sz w:val="24"/>
    </w:rPr>
  </w:style>
  <w:style w:type="character" w:customStyle="1" w:styleId="st1">
    <w:name w:val="st1"/>
    <w:rsid w:val="00E65D2A"/>
  </w:style>
  <w:style w:type="paragraph" w:customStyle="1" w:styleId="font6">
    <w:name w:val="font6"/>
    <w:basedOn w:val="Normal"/>
    <w:rsid w:val="00E65D2A"/>
    <w:pPr>
      <w:spacing w:before="100" w:beforeAutospacing="1" w:after="100" w:afterAutospacing="1" w:line="240" w:lineRule="auto"/>
    </w:pPr>
    <w:rPr>
      <w:rFonts w:ascii="Calibri" w:eastAsia="Times New Roman" w:hAnsi="Calibri" w:cs="Times New Roman"/>
      <w:color w:val="000000"/>
      <w:lang w:eastAsia="fr-FR"/>
    </w:rPr>
  </w:style>
  <w:style w:type="paragraph" w:customStyle="1" w:styleId="font7">
    <w:name w:val="font7"/>
    <w:basedOn w:val="Normal"/>
    <w:rsid w:val="00E65D2A"/>
    <w:pPr>
      <w:spacing w:before="100" w:beforeAutospacing="1" w:after="100" w:afterAutospacing="1" w:line="240" w:lineRule="auto"/>
    </w:pPr>
    <w:rPr>
      <w:rFonts w:ascii="Calibri" w:eastAsia="Times New Roman" w:hAnsi="Calibri" w:cs="Times New Roman"/>
      <w:color w:val="000000"/>
      <w:lang w:eastAsia="fr-FR"/>
    </w:rPr>
  </w:style>
  <w:style w:type="paragraph" w:customStyle="1" w:styleId="font8">
    <w:name w:val="font8"/>
    <w:basedOn w:val="Normal"/>
    <w:rsid w:val="00E65D2A"/>
    <w:pPr>
      <w:spacing w:before="100" w:beforeAutospacing="1" w:after="100" w:afterAutospacing="1" w:line="240" w:lineRule="auto"/>
    </w:pPr>
    <w:rPr>
      <w:rFonts w:ascii="Times New Roman" w:eastAsia="Times New Roman" w:hAnsi="Times New Roman" w:cs="Times New Roman"/>
      <w:color w:val="000000"/>
      <w:sz w:val="14"/>
      <w:szCs w:val="14"/>
      <w:lang w:eastAsia="fr-FR"/>
    </w:rPr>
  </w:style>
  <w:style w:type="paragraph" w:customStyle="1" w:styleId="font9">
    <w:name w:val="font9"/>
    <w:basedOn w:val="Normal"/>
    <w:rsid w:val="00E65D2A"/>
    <w:pPr>
      <w:spacing w:before="100" w:beforeAutospacing="1" w:after="100" w:afterAutospacing="1" w:line="240" w:lineRule="auto"/>
    </w:pPr>
    <w:rPr>
      <w:rFonts w:ascii="Calibri" w:eastAsia="Times New Roman" w:hAnsi="Calibri" w:cs="Times New Roman"/>
      <w:color w:val="000000"/>
      <w:lang w:eastAsia="fr-FR"/>
    </w:rPr>
  </w:style>
  <w:style w:type="paragraph" w:customStyle="1" w:styleId="font10">
    <w:name w:val="font10"/>
    <w:basedOn w:val="Normal"/>
    <w:rsid w:val="00E65D2A"/>
    <w:pPr>
      <w:spacing w:before="100" w:beforeAutospacing="1" w:after="100" w:afterAutospacing="1" w:line="240" w:lineRule="auto"/>
    </w:pPr>
    <w:rPr>
      <w:rFonts w:ascii="Calibri" w:eastAsia="Times New Roman" w:hAnsi="Calibri" w:cs="Times New Roman"/>
      <w:lang w:eastAsia="fr-FR"/>
    </w:rPr>
  </w:style>
  <w:style w:type="paragraph" w:customStyle="1" w:styleId="font11">
    <w:name w:val="font11"/>
    <w:basedOn w:val="Normal"/>
    <w:rsid w:val="00E65D2A"/>
    <w:pPr>
      <w:spacing w:before="100" w:beforeAutospacing="1" w:after="100" w:afterAutospacing="1" w:line="240" w:lineRule="auto"/>
    </w:pPr>
    <w:rPr>
      <w:rFonts w:ascii="Calibri" w:eastAsia="Times New Roman" w:hAnsi="Calibri" w:cs="Times New Roman"/>
      <w:color w:val="000000"/>
      <w:lang w:eastAsia="fr-FR"/>
    </w:rPr>
  </w:style>
  <w:style w:type="paragraph" w:customStyle="1" w:styleId="font12">
    <w:name w:val="font12"/>
    <w:basedOn w:val="Normal"/>
    <w:rsid w:val="00E65D2A"/>
    <w:pPr>
      <w:spacing w:before="100" w:beforeAutospacing="1" w:after="100" w:afterAutospacing="1" w:line="240" w:lineRule="auto"/>
    </w:pPr>
    <w:rPr>
      <w:rFonts w:ascii="Calibri" w:eastAsia="Times New Roman" w:hAnsi="Calibri" w:cs="Times New Roman"/>
      <w:color w:val="0000FF"/>
      <w:lang w:eastAsia="fr-FR"/>
    </w:rPr>
  </w:style>
  <w:style w:type="paragraph" w:customStyle="1" w:styleId="font13">
    <w:name w:val="font13"/>
    <w:basedOn w:val="Normal"/>
    <w:rsid w:val="00E65D2A"/>
    <w:pPr>
      <w:spacing w:before="100" w:beforeAutospacing="1" w:after="100" w:afterAutospacing="1" w:line="240" w:lineRule="auto"/>
    </w:pPr>
    <w:rPr>
      <w:rFonts w:ascii="Calibri" w:eastAsia="Times New Roman" w:hAnsi="Calibri" w:cs="Times New Roman"/>
      <w:color w:val="000000"/>
      <w:sz w:val="24"/>
      <w:szCs w:val="24"/>
      <w:lang w:eastAsia="fr-FR"/>
    </w:rPr>
  </w:style>
  <w:style w:type="paragraph" w:customStyle="1" w:styleId="font14">
    <w:name w:val="font14"/>
    <w:basedOn w:val="Normal"/>
    <w:rsid w:val="00E65D2A"/>
    <w:pPr>
      <w:spacing w:before="100" w:beforeAutospacing="1" w:after="100" w:afterAutospacing="1" w:line="240" w:lineRule="auto"/>
    </w:pPr>
    <w:rPr>
      <w:rFonts w:ascii="Calibri" w:eastAsia="Times New Roman" w:hAnsi="Calibri" w:cs="Times New Roman"/>
      <w:i/>
      <w:iCs/>
      <w:color w:val="000000"/>
      <w:lang w:eastAsia="fr-FR"/>
    </w:rPr>
  </w:style>
  <w:style w:type="paragraph" w:customStyle="1" w:styleId="xl120">
    <w:name w:val="xl120"/>
    <w:basedOn w:val="Normal"/>
    <w:rsid w:val="00E65D2A"/>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21">
    <w:name w:val="xl121"/>
    <w:basedOn w:val="Normal"/>
    <w:rsid w:val="00E65D2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FF"/>
      <w:sz w:val="24"/>
      <w:szCs w:val="24"/>
      <w:u w:val="single"/>
      <w:lang w:eastAsia="fr-FR"/>
    </w:rPr>
  </w:style>
  <w:style w:type="paragraph" w:customStyle="1" w:styleId="xl122">
    <w:name w:val="xl122"/>
    <w:basedOn w:val="Normal"/>
    <w:rsid w:val="00E65D2A"/>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FF"/>
      <w:sz w:val="24"/>
      <w:szCs w:val="24"/>
      <w:u w:val="single"/>
      <w:lang w:eastAsia="fr-FR"/>
    </w:rPr>
  </w:style>
  <w:style w:type="paragraph" w:customStyle="1" w:styleId="xl123">
    <w:name w:val="xl123"/>
    <w:basedOn w:val="Normal"/>
    <w:rsid w:val="00E65D2A"/>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FF"/>
      <w:sz w:val="24"/>
      <w:szCs w:val="24"/>
      <w:u w:val="single"/>
      <w:lang w:eastAsia="fr-FR"/>
    </w:rPr>
  </w:style>
  <w:style w:type="paragraph" w:customStyle="1" w:styleId="xl124">
    <w:name w:val="xl124"/>
    <w:basedOn w:val="Normal"/>
    <w:rsid w:val="00E65D2A"/>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25">
    <w:name w:val="xl125"/>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fr-FR"/>
    </w:rPr>
  </w:style>
  <w:style w:type="paragraph" w:customStyle="1" w:styleId="xl126">
    <w:name w:val="xl126"/>
    <w:basedOn w:val="Normal"/>
    <w:rsid w:val="00E65D2A"/>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fr-FR"/>
    </w:rPr>
  </w:style>
  <w:style w:type="paragraph" w:customStyle="1" w:styleId="xl127">
    <w:name w:val="xl127"/>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fr-FR"/>
    </w:rPr>
  </w:style>
  <w:style w:type="paragraph" w:customStyle="1" w:styleId="xl128">
    <w:name w:val="xl128"/>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29">
    <w:name w:val="xl129"/>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fr-FR"/>
    </w:rPr>
  </w:style>
  <w:style w:type="paragraph" w:customStyle="1" w:styleId="xl130">
    <w:name w:val="xl130"/>
    <w:basedOn w:val="Normal"/>
    <w:rsid w:val="00E65D2A"/>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31">
    <w:name w:val="xl131"/>
    <w:basedOn w:val="Normal"/>
    <w:rsid w:val="00E65D2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32">
    <w:name w:val="xl132"/>
    <w:basedOn w:val="Normal"/>
    <w:rsid w:val="00E65D2A"/>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fr-FR"/>
    </w:rPr>
  </w:style>
  <w:style w:type="paragraph" w:customStyle="1" w:styleId="xl134">
    <w:name w:val="xl134"/>
    <w:basedOn w:val="Normal"/>
    <w:rsid w:val="00E65D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fr-FR"/>
    </w:rPr>
  </w:style>
  <w:style w:type="paragraph" w:customStyle="1" w:styleId="xl135">
    <w:name w:val="xl135"/>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fr-FR"/>
    </w:rPr>
  </w:style>
  <w:style w:type="paragraph" w:customStyle="1" w:styleId="xl136">
    <w:name w:val="xl136"/>
    <w:basedOn w:val="Normal"/>
    <w:rsid w:val="00E65D2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7">
    <w:name w:val="xl137"/>
    <w:basedOn w:val="Normal"/>
    <w:rsid w:val="00E65D2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8">
    <w:name w:val="xl138"/>
    <w:basedOn w:val="Normal"/>
    <w:rsid w:val="00E65D2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E65D2A"/>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E65D2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fr-FR"/>
    </w:rPr>
  </w:style>
  <w:style w:type="paragraph" w:customStyle="1" w:styleId="xl142">
    <w:name w:val="xl142"/>
    <w:basedOn w:val="Normal"/>
    <w:rsid w:val="00E65D2A"/>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fr-FR"/>
    </w:rPr>
  </w:style>
  <w:style w:type="paragraph" w:customStyle="1" w:styleId="xl143">
    <w:name w:val="xl143"/>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fr-FR"/>
    </w:rPr>
  </w:style>
  <w:style w:type="paragraph" w:customStyle="1" w:styleId="xl144">
    <w:name w:val="xl144"/>
    <w:basedOn w:val="Normal"/>
    <w:rsid w:val="00E65D2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E65D2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E65D2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fr-FR"/>
    </w:rPr>
  </w:style>
  <w:style w:type="paragraph" w:customStyle="1" w:styleId="xl148">
    <w:name w:val="xl148"/>
    <w:basedOn w:val="Normal"/>
    <w:rsid w:val="00E65D2A"/>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fr-FR"/>
    </w:rPr>
  </w:style>
  <w:style w:type="paragraph" w:customStyle="1" w:styleId="xl149">
    <w:name w:val="xl149"/>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fr-FR"/>
    </w:rPr>
  </w:style>
  <w:style w:type="paragraph" w:customStyle="1" w:styleId="xl150">
    <w:name w:val="xl150"/>
    <w:basedOn w:val="Normal"/>
    <w:rsid w:val="00E65D2A"/>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51">
    <w:name w:val="xl151"/>
    <w:basedOn w:val="Normal"/>
    <w:rsid w:val="00E65D2A"/>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E65D2A"/>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E65D2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54">
    <w:name w:val="xl154"/>
    <w:basedOn w:val="Normal"/>
    <w:rsid w:val="00E65D2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55">
    <w:name w:val="xl155"/>
    <w:basedOn w:val="Normal"/>
    <w:rsid w:val="00E65D2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56">
    <w:name w:val="xl156"/>
    <w:basedOn w:val="Normal"/>
    <w:rsid w:val="00E65D2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57">
    <w:name w:val="xl157"/>
    <w:basedOn w:val="Normal"/>
    <w:rsid w:val="00E65D2A"/>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58">
    <w:name w:val="xl158"/>
    <w:basedOn w:val="Normal"/>
    <w:rsid w:val="00E65D2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59">
    <w:name w:val="xl159"/>
    <w:basedOn w:val="Normal"/>
    <w:rsid w:val="00E65D2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fr-FR"/>
    </w:rPr>
  </w:style>
  <w:style w:type="paragraph" w:customStyle="1" w:styleId="xl160">
    <w:name w:val="xl160"/>
    <w:basedOn w:val="Normal"/>
    <w:rsid w:val="00E65D2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61">
    <w:name w:val="xl161"/>
    <w:basedOn w:val="Normal"/>
    <w:rsid w:val="00E65D2A"/>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62">
    <w:name w:val="xl162"/>
    <w:basedOn w:val="Normal"/>
    <w:rsid w:val="00E65D2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63">
    <w:name w:val="xl163"/>
    <w:basedOn w:val="Normal"/>
    <w:rsid w:val="00E65D2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64">
    <w:name w:val="xl164"/>
    <w:basedOn w:val="Normal"/>
    <w:rsid w:val="00E65D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65">
    <w:name w:val="xl165"/>
    <w:basedOn w:val="Normal"/>
    <w:rsid w:val="00E65D2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fr-FR"/>
    </w:rPr>
  </w:style>
  <w:style w:type="paragraph" w:customStyle="1" w:styleId="xl166">
    <w:name w:val="xl166"/>
    <w:basedOn w:val="Normal"/>
    <w:rsid w:val="00E65D2A"/>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fr-FR"/>
    </w:rPr>
  </w:style>
  <w:style w:type="paragraph" w:customStyle="1" w:styleId="xl167">
    <w:name w:val="xl167"/>
    <w:basedOn w:val="Normal"/>
    <w:rsid w:val="00E65D2A"/>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fr-FR"/>
    </w:rPr>
  </w:style>
  <w:style w:type="paragraph" w:customStyle="1" w:styleId="xl168">
    <w:name w:val="xl168"/>
    <w:basedOn w:val="Normal"/>
    <w:rsid w:val="00E65D2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fr-FR"/>
    </w:rPr>
  </w:style>
  <w:style w:type="paragraph" w:customStyle="1" w:styleId="xl169">
    <w:name w:val="xl169"/>
    <w:basedOn w:val="Normal"/>
    <w:rsid w:val="00E65D2A"/>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70">
    <w:name w:val="xl170"/>
    <w:basedOn w:val="Normal"/>
    <w:rsid w:val="00E65D2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171">
    <w:name w:val="xl171"/>
    <w:basedOn w:val="Normal"/>
    <w:rsid w:val="00E65D2A"/>
    <w:pPr>
      <w:pBdr>
        <w:left w:val="single" w:sz="8" w:space="0" w:color="auto"/>
        <w:bottom w:val="single" w:sz="8" w:space="0" w:color="auto"/>
        <w:right w:val="single" w:sz="8" w:space="0" w:color="auto"/>
      </w:pBdr>
      <w:shd w:val="clear" w:color="000000" w:fill="0000CC"/>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72">
    <w:name w:val="xl172"/>
    <w:basedOn w:val="Normal"/>
    <w:rsid w:val="00E65D2A"/>
    <w:pPr>
      <w:pBdr>
        <w:top w:val="single" w:sz="8" w:space="0" w:color="auto"/>
        <w:left w:val="single" w:sz="8" w:space="0" w:color="auto"/>
        <w:bottom w:val="single" w:sz="8" w:space="0" w:color="auto"/>
      </w:pBdr>
      <w:shd w:val="clear" w:color="000000" w:fill="0000CC"/>
      <w:spacing w:before="100" w:beforeAutospacing="1" w:after="100" w:afterAutospacing="1" w:line="240" w:lineRule="auto"/>
      <w:jc w:val="both"/>
      <w:textAlignment w:val="center"/>
    </w:pPr>
    <w:rPr>
      <w:rFonts w:ascii="Times New Roman" w:eastAsia="Times New Roman" w:hAnsi="Times New Roman" w:cs="Times New Roman"/>
      <w:color w:val="FFFFFF"/>
      <w:sz w:val="24"/>
      <w:szCs w:val="24"/>
      <w:lang w:eastAsia="fr-FR"/>
    </w:rPr>
  </w:style>
  <w:style w:type="paragraph" w:customStyle="1" w:styleId="xl173">
    <w:name w:val="xl173"/>
    <w:basedOn w:val="Normal"/>
    <w:rsid w:val="00E65D2A"/>
    <w:pPr>
      <w:pBdr>
        <w:top w:val="single" w:sz="8" w:space="0" w:color="auto"/>
        <w:bottom w:val="single" w:sz="8" w:space="0" w:color="auto"/>
      </w:pBdr>
      <w:shd w:val="clear" w:color="000000" w:fill="0000CC"/>
      <w:spacing w:before="100" w:beforeAutospacing="1" w:after="100" w:afterAutospacing="1" w:line="240" w:lineRule="auto"/>
      <w:jc w:val="both"/>
      <w:textAlignment w:val="center"/>
    </w:pPr>
    <w:rPr>
      <w:rFonts w:ascii="Times New Roman" w:eastAsia="Times New Roman" w:hAnsi="Times New Roman" w:cs="Times New Roman"/>
      <w:color w:val="FFFFFF"/>
      <w:sz w:val="24"/>
      <w:szCs w:val="24"/>
      <w:lang w:eastAsia="fr-FR"/>
    </w:rPr>
  </w:style>
  <w:style w:type="paragraph" w:customStyle="1" w:styleId="xl174">
    <w:name w:val="xl174"/>
    <w:basedOn w:val="Normal"/>
    <w:rsid w:val="00E65D2A"/>
    <w:pPr>
      <w:pBdr>
        <w:top w:val="single" w:sz="8" w:space="0" w:color="auto"/>
        <w:bottom w:val="single" w:sz="8" w:space="0" w:color="auto"/>
        <w:right w:val="single" w:sz="8" w:space="0" w:color="auto"/>
      </w:pBdr>
      <w:shd w:val="clear" w:color="000000" w:fill="0000CC"/>
      <w:spacing w:before="100" w:beforeAutospacing="1" w:after="100" w:afterAutospacing="1" w:line="240" w:lineRule="auto"/>
      <w:jc w:val="both"/>
      <w:textAlignment w:val="center"/>
    </w:pPr>
    <w:rPr>
      <w:rFonts w:ascii="Times New Roman" w:eastAsia="Times New Roman" w:hAnsi="Times New Roman" w:cs="Times New Roman"/>
      <w:color w:val="FFFFFF"/>
      <w:sz w:val="24"/>
      <w:szCs w:val="24"/>
      <w:lang w:eastAsia="fr-FR"/>
    </w:rPr>
  </w:style>
  <w:style w:type="paragraph" w:customStyle="1" w:styleId="xl175">
    <w:name w:val="xl175"/>
    <w:basedOn w:val="Normal"/>
    <w:rsid w:val="00E65D2A"/>
    <w:pPr>
      <w:pBdr>
        <w:left w:val="single" w:sz="8" w:space="0" w:color="auto"/>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76">
    <w:name w:val="xl176"/>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77">
    <w:name w:val="xl177"/>
    <w:basedOn w:val="Normal"/>
    <w:rsid w:val="00E65D2A"/>
    <w:pPr>
      <w:pBdr>
        <w:top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78">
    <w:name w:val="xl178"/>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79">
    <w:name w:val="xl179"/>
    <w:basedOn w:val="Normal"/>
    <w:rsid w:val="00E65D2A"/>
    <w:pPr>
      <w:pBdr>
        <w:left w:val="single" w:sz="8" w:space="0" w:color="auto"/>
        <w:bottom w:val="single" w:sz="8" w:space="0" w:color="auto"/>
        <w:right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80">
    <w:name w:val="xl180"/>
    <w:basedOn w:val="Normal"/>
    <w:rsid w:val="00E65D2A"/>
    <w:pPr>
      <w:pBdr>
        <w:left w:val="single" w:sz="8" w:space="0" w:color="auto"/>
        <w:bottom w:val="single" w:sz="8" w:space="0" w:color="auto"/>
        <w:right w:val="single" w:sz="8" w:space="0" w:color="auto"/>
      </w:pBdr>
      <w:shd w:val="clear" w:color="000000" w:fill="0000C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81">
    <w:name w:val="xl181"/>
    <w:basedOn w:val="Normal"/>
    <w:rsid w:val="00E65D2A"/>
    <w:pPr>
      <w:pBdr>
        <w:top w:val="single" w:sz="8" w:space="0" w:color="auto"/>
        <w:left w:val="single" w:sz="8" w:space="0" w:color="auto"/>
        <w:bottom w:val="single" w:sz="8" w:space="0" w:color="auto"/>
      </w:pBdr>
      <w:shd w:val="clear" w:color="000000" w:fill="0000C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82">
    <w:name w:val="xl182"/>
    <w:basedOn w:val="Normal"/>
    <w:rsid w:val="00E65D2A"/>
    <w:pPr>
      <w:pBdr>
        <w:top w:val="single" w:sz="8" w:space="0" w:color="auto"/>
        <w:bottom w:val="single" w:sz="8" w:space="0" w:color="auto"/>
      </w:pBdr>
      <w:shd w:val="clear" w:color="000000" w:fill="0000C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83">
    <w:name w:val="xl183"/>
    <w:basedOn w:val="Normal"/>
    <w:rsid w:val="00E65D2A"/>
    <w:pPr>
      <w:pBdr>
        <w:top w:val="single" w:sz="8" w:space="0" w:color="auto"/>
        <w:bottom w:val="single" w:sz="8" w:space="0" w:color="auto"/>
        <w:right w:val="single" w:sz="8" w:space="0" w:color="auto"/>
      </w:pBdr>
      <w:shd w:val="clear" w:color="000000" w:fill="0000CC"/>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84">
    <w:name w:val="xl184"/>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85">
    <w:name w:val="xl185"/>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86">
    <w:name w:val="xl186"/>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87">
    <w:name w:val="xl187"/>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88">
    <w:name w:val="xl188"/>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89">
    <w:name w:val="xl189"/>
    <w:basedOn w:val="Normal"/>
    <w:rsid w:val="00E65D2A"/>
    <w:pPr>
      <w:pBdr>
        <w:top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90">
    <w:name w:val="xl190"/>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91">
    <w:name w:val="xl191"/>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92">
    <w:name w:val="xl192"/>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93">
    <w:name w:val="xl193"/>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fr-FR"/>
    </w:rPr>
  </w:style>
  <w:style w:type="paragraph" w:customStyle="1" w:styleId="xl194">
    <w:name w:val="xl194"/>
    <w:basedOn w:val="Normal"/>
    <w:rsid w:val="00E65D2A"/>
    <w:pPr>
      <w:pBdr>
        <w:top w:val="single" w:sz="8" w:space="0" w:color="auto"/>
        <w:bottom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fr-FR"/>
    </w:rPr>
  </w:style>
  <w:style w:type="paragraph" w:customStyle="1" w:styleId="xl195">
    <w:name w:val="xl195"/>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fr-FR"/>
    </w:rPr>
  </w:style>
  <w:style w:type="paragraph" w:customStyle="1" w:styleId="xl196">
    <w:name w:val="xl196"/>
    <w:basedOn w:val="Normal"/>
    <w:rsid w:val="00E65D2A"/>
    <w:pPr>
      <w:pBdr>
        <w:left w:val="single" w:sz="8" w:space="0" w:color="auto"/>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197">
    <w:name w:val="xl197"/>
    <w:basedOn w:val="Normal"/>
    <w:rsid w:val="00E65D2A"/>
    <w:pPr>
      <w:pBdr>
        <w:left w:val="single" w:sz="8" w:space="0" w:color="auto"/>
        <w:bottom w:val="single" w:sz="8" w:space="0" w:color="auto"/>
        <w:right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98">
    <w:name w:val="xl198"/>
    <w:basedOn w:val="Normal"/>
    <w:rsid w:val="00E65D2A"/>
    <w:pPr>
      <w:pBdr>
        <w:top w:val="single" w:sz="8" w:space="0" w:color="auto"/>
        <w:left w:val="single" w:sz="8" w:space="0" w:color="auto"/>
        <w:bottom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199">
    <w:name w:val="xl199"/>
    <w:basedOn w:val="Normal"/>
    <w:rsid w:val="00E65D2A"/>
    <w:pPr>
      <w:pBdr>
        <w:top w:val="single" w:sz="8" w:space="0" w:color="auto"/>
        <w:bottom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200">
    <w:name w:val="xl200"/>
    <w:basedOn w:val="Normal"/>
    <w:rsid w:val="00E65D2A"/>
    <w:pPr>
      <w:pBdr>
        <w:top w:val="single" w:sz="8" w:space="0" w:color="auto"/>
        <w:bottom w:val="single" w:sz="8" w:space="0" w:color="auto"/>
        <w:right w:val="single" w:sz="8"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201">
    <w:name w:val="xl201"/>
    <w:basedOn w:val="Normal"/>
    <w:rsid w:val="00E65D2A"/>
    <w:pPr>
      <w:pBdr>
        <w:top w:val="single" w:sz="8" w:space="0" w:color="auto"/>
        <w:left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202">
    <w:name w:val="xl202"/>
    <w:basedOn w:val="Normal"/>
    <w:rsid w:val="00E65D2A"/>
    <w:pPr>
      <w:pBdr>
        <w:top w:val="single" w:sz="8" w:space="0" w:color="auto"/>
        <w:lef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203">
    <w:name w:val="xl203"/>
    <w:basedOn w:val="Normal"/>
    <w:rsid w:val="00E65D2A"/>
    <w:pPr>
      <w:pBdr>
        <w:top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204">
    <w:name w:val="xl204"/>
    <w:basedOn w:val="Normal"/>
    <w:rsid w:val="00E65D2A"/>
    <w:pPr>
      <w:pBdr>
        <w:top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205">
    <w:name w:val="xl205"/>
    <w:basedOn w:val="Normal"/>
    <w:rsid w:val="00E65D2A"/>
    <w:pPr>
      <w:pBdr>
        <w:left w:val="single" w:sz="8" w:space="0" w:color="auto"/>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206">
    <w:name w:val="xl206"/>
    <w:basedOn w:val="Normal"/>
    <w:rsid w:val="00E65D2A"/>
    <w:pPr>
      <w:pBdr>
        <w:bottom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 w:type="paragraph" w:customStyle="1" w:styleId="xl207">
    <w:name w:val="xl207"/>
    <w:basedOn w:val="Normal"/>
    <w:rsid w:val="00E65D2A"/>
    <w:pPr>
      <w:pBdr>
        <w:bottom w:val="single" w:sz="8" w:space="0" w:color="auto"/>
        <w:right w:val="single" w:sz="8" w:space="0" w:color="auto"/>
      </w:pBdr>
      <w:shd w:val="clear" w:color="000000" w:fill="0000FF"/>
      <w:spacing w:before="100" w:beforeAutospacing="1" w:after="100" w:afterAutospacing="1" w:line="240" w:lineRule="auto"/>
      <w:jc w:val="both"/>
      <w:textAlignment w:val="center"/>
    </w:pPr>
    <w:rPr>
      <w:rFonts w:ascii="Times New Roman" w:eastAsia="Times New Roman" w:hAnsi="Times New Roman" w:cs="Times New Roman"/>
      <w:b/>
      <w:bCs/>
      <w:color w:val="FFFFFF"/>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1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7D23D-7FA6-45FE-9F36-172802AA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4397</Words>
  <Characters>24184</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Sissokom</dc:creator>
  <cp:lastModifiedBy>Sissokom</cp:lastModifiedBy>
  <cp:revision>200</cp:revision>
  <dcterms:created xsi:type="dcterms:W3CDTF">2015-01-17T08:32:00Z</dcterms:created>
  <dcterms:modified xsi:type="dcterms:W3CDTF">2015-01-28T09:58:00Z</dcterms:modified>
</cp:coreProperties>
</file>